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341EB" w14:textId="77777777" w:rsidR="002F4C75" w:rsidRDefault="00202A77" w:rsidP="002F4C75">
      <w:r>
        <w:t xml:space="preserve">CQ </w:t>
      </w:r>
      <w:r>
        <w:rPr>
          <w:rFonts w:hint="eastAsia"/>
        </w:rPr>
        <w:t>12</w:t>
      </w:r>
    </w:p>
    <w:p w14:paraId="139341EC" w14:textId="4D40EDD4" w:rsidR="00C674D8" w:rsidRDefault="002C5C56" w:rsidP="002C5C56">
      <w:r>
        <w:rPr>
          <w:rFonts w:hint="eastAsia"/>
        </w:rPr>
        <w:t>初回手術とその後の化学療法により完全寛解が得られた場合，維持療法は奨められるか？</w:t>
      </w:r>
    </w:p>
    <w:p w14:paraId="4EF0C9E9" w14:textId="77777777" w:rsidR="004546AF" w:rsidRDefault="004546AF" w:rsidP="002C5C56"/>
    <w:p w14:paraId="1C094CEC" w14:textId="77777777" w:rsidR="004546AF" w:rsidRDefault="004546AF" w:rsidP="004546AF">
      <w:r>
        <w:rPr>
          <w:rFonts w:hint="eastAsia"/>
        </w:rPr>
        <w:t>推奨</w:t>
      </w:r>
    </w:p>
    <w:p w14:paraId="2BD8B800" w14:textId="77777777" w:rsidR="004546AF" w:rsidRDefault="004546AF" w:rsidP="004546AF">
      <w:r>
        <w:rPr>
          <w:rFonts w:hint="eastAsia"/>
        </w:rPr>
        <w:t>①化学療法薬剤を用いた維持療法は行わないことを推奨する。</w:t>
      </w:r>
    </w:p>
    <w:p w14:paraId="3417AFAB" w14:textId="77777777" w:rsidR="004546AF" w:rsidRPr="00BE569D" w:rsidRDefault="004546AF" w:rsidP="004546AF">
      <w:r w:rsidRPr="00BE569D">
        <w:rPr>
          <w:rFonts w:hint="eastAsia"/>
        </w:rPr>
        <w:t xml:space="preserve">  </w:t>
      </w:r>
      <w:r w:rsidRPr="00BE569D">
        <w:rPr>
          <w:rFonts w:hint="eastAsia"/>
        </w:rPr>
        <w:t xml:space="preserve">推奨の強さ　</w:t>
      </w:r>
      <w:r w:rsidRPr="00BE569D">
        <w:rPr>
          <w:rFonts w:hint="eastAsia"/>
        </w:rPr>
        <w:t xml:space="preserve"> 1 </w:t>
      </w:r>
      <w:r w:rsidRPr="00BE569D">
        <w:rPr>
          <w:rFonts w:hint="eastAsia"/>
        </w:rPr>
        <w:t>（↓↓）</w:t>
      </w:r>
      <w:r w:rsidRPr="00BE569D">
        <w:rPr>
          <w:rFonts w:hint="eastAsia"/>
        </w:rPr>
        <w:t xml:space="preserve"> </w:t>
      </w:r>
      <w:r w:rsidRPr="00BE569D">
        <w:rPr>
          <w:rFonts w:hint="eastAsia"/>
        </w:rPr>
        <w:t xml:space="preserve">　エビデンスレベル　</w:t>
      </w:r>
      <w:r w:rsidRPr="00BE569D">
        <w:rPr>
          <w:rFonts w:hint="eastAsia"/>
        </w:rPr>
        <w:t xml:space="preserve"> B </w:t>
      </w:r>
      <w:r w:rsidRPr="00BE569D">
        <w:rPr>
          <w:rFonts w:hint="eastAsia"/>
        </w:rPr>
        <w:t xml:space="preserve">　（合意率　</w:t>
      </w:r>
      <w:r w:rsidRPr="00BE569D">
        <w:rPr>
          <w:rFonts w:hint="eastAsia"/>
        </w:rPr>
        <w:t>100</w:t>
      </w:r>
      <w:r w:rsidRPr="00BE569D">
        <w:rPr>
          <w:rFonts w:hint="eastAsia"/>
        </w:rPr>
        <w:t>％）</w:t>
      </w:r>
    </w:p>
    <w:p w14:paraId="0BBAFA88" w14:textId="77777777" w:rsidR="004546AF" w:rsidRPr="00823073" w:rsidRDefault="004546AF" w:rsidP="004546AF">
      <w:pPr>
        <w:rPr>
          <w:color w:val="FF0000"/>
        </w:rPr>
      </w:pPr>
      <w:r w:rsidRPr="00823073">
        <w:rPr>
          <w:rFonts w:hint="eastAsia"/>
          <w:color w:val="FF0000"/>
        </w:rPr>
        <w:t>②Ⅲ・Ⅳ期症例において，ベバシズマブを併用する初回治療により完全寛解が得られた場合、</w:t>
      </w:r>
    </w:p>
    <w:p w14:paraId="1F29EADB" w14:textId="77777777" w:rsidR="004546AF" w:rsidRPr="00823073" w:rsidRDefault="004546AF" w:rsidP="004546AF">
      <w:pPr>
        <w:rPr>
          <w:color w:val="FF0000"/>
        </w:rPr>
      </w:pPr>
      <w:r w:rsidRPr="00823073">
        <w:rPr>
          <w:rFonts w:hint="eastAsia"/>
          <w:color w:val="FF0000"/>
        </w:rPr>
        <w:t xml:space="preserve">　</w:t>
      </w:r>
      <w:r w:rsidRPr="00823073">
        <w:rPr>
          <w:rFonts w:hint="eastAsia"/>
          <w:color w:val="FF0000"/>
        </w:rPr>
        <w:t xml:space="preserve">a </w:t>
      </w:r>
      <w:r w:rsidRPr="00823073">
        <w:rPr>
          <w:rFonts w:hint="eastAsia"/>
          <w:color w:val="FF0000"/>
        </w:rPr>
        <w:t xml:space="preserve">　ベバシズマブの維持療法を推奨する。</w:t>
      </w:r>
    </w:p>
    <w:p w14:paraId="262396EC" w14:textId="77777777" w:rsidR="004546AF" w:rsidRPr="00823073" w:rsidRDefault="004546AF" w:rsidP="004546AF">
      <w:pPr>
        <w:rPr>
          <w:color w:val="FF0000"/>
        </w:rPr>
      </w:pPr>
      <w:r w:rsidRPr="00823073">
        <w:rPr>
          <w:rFonts w:hint="eastAsia"/>
          <w:color w:val="FF0000"/>
        </w:rPr>
        <w:t xml:space="preserve">  </w:t>
      </w:r>
      <w:r w:rsidRPr="00823073">
        <w:rPr>
          <w:rFonts w:hint="eastAsia"/>
          <w:color w:val="FF0000"/>
        </w:rPr>
        <w:t xml:space="preserve">　推奨の強さ　</w:t>
      </w:r>
      <w:r w:rsidRPr="00823073">
        <w:rPr>
          <w:rFonts w:hint="eastAsia"/>
          <w:color w:val="FF0000"/>
        </w:rPr>
        <w:t xml:space="preserve"> 1 </w:t>
      </w:r>
      <w:r w:rsidRPr="00823073">
        <w:rPr>
          <w:rFonts w:hint="eastAsia"/>
          <w:color w:val="FF0000"/>
        </w:rPr>
        <w:t>（↑↑）</w:t>
      </w:r>
      <w:r w:rsidRPr="00823073">
        <w:rPr>
          <w:rFonts w:hint="eastAsia"/>
          <w:color w:val="FF0000"/>
        </w:rPr>
        <w:t xml:space="preserve"> </w:t>
      </w:r>
      <w:r w:rsidRPr="00823073">
        <w:rPr>
          <w:rFonts w:hint="eastAsia"/>
          <w:color w:val="FF0000"/>
        </w:rPr>
        <w:t xml:space="preserve">　エビデンスレベル　</w:t>
      </w:r>
      <w:r w:rsidRPr="00823073">
        <w:rPr>
          <w:rFonts w:hint="eastAsia"/>
          <w:color w:val="FF0000"/>
        </w:rPr>
        <w:t xml:space="preserve"> B </w:t>
      </w:r>
    </w:p>
    <w:p w14:paraId="3E619A86" w14:textId="4ED138A7" w:rsidR="004546AF" w:rsidRPr="00823073" w:rsidRDefault="004546AF" w:rsidP="004546AF">
      <w:pPr>
        <w:rPr>
          <w:color w:val="FF0000"/>
        </w:rPr>
      </w:pPr>
      <w:r w:rsidRPr="00823073">
        <w:rPr>
          <w:rFonts w:hint="eastAsia"/>
          <w:color w:val="FF0000"/>
        </w:rPr>
        <w:t xml:space="preserve">　</w:t>
      </w:r>
      <w:r w:rsidRPr="00823073">
        <w:rPr>
          <w:rFonts w:hint="eastAsia"/>
          <w:color w:val="FF0000"/>
        </w:rPr>
        <w:t>b    HRD</w:t>
      </w:r>
      <w:r w:rsidRPr="00823073">
        <w:rPr>
          <w:rFonts w:hint="eastAsia"/>
          <w:color w:val="FF0000"/>
        </w:rPr>
        <w:t>症例においては，ベバシズマブ＋オラパリブの維持療法を提案する。</w:t>
      </w:r>
    </w:p>
    <w:p w14:paraId="4171E8C3" w14:textId="77777777" w:rsidR="004546AF" w:rsidRPr="00823073" w:rsidRDefault="004546AF" w:rsidP="004546AF">
      <w:pPr>
        <w:rPr>
          <w:color w:val="FF0000"/>
        </w:rPr>
      </w:pPr>
      <w:r w:rsidRPr="00823073">
        <w:rPr>
          <w:rFonts w:hint="eastAsia"/>
          <w:color w:val="FF0000"/>
        </w:rPr>
        <w:t xml:space="preserve">　</w:t>
      </w:r>
      <w:r w:rsidRPr="00823073">
        <w:rPr>
          <w:rFonts w:hint="eastAsia"/>
          <w:color w:val="FF0000"/>
        </w:rPr>
        <w:t xml:space="preserve">  </w:t>
      </w:r>
      <w:r w:rsidRPr="00823073">
        <w:rPr>
          <w:rFonts w:hint="eastAsia"/>
          <w:color w:val="FF0000"/>
        </w:rPr>
        <w:t xml:space="preserve">推奨の強さ　</w:t>
      </w:r>
      <w:r w:rsidRPr="00823073">
        <w:rPr>
          <w:rFonts w:hint="eastAsia"/>
          <w:color w:val="FF0000"/>
        </w:rPr>
        <w:t xml:space="preserve"> </w:t>
      </w:r>
      <w:r w:rsidRPr="00823073">
        <w:rPr>
          <w:rFonts w:hint="eastAsia"/>
          <w:color w:val="FF0000"/>
        </w:rPr>
        <w:t>２</w:t>
      </w:r>
      <w:r w:rsidRPr="00823073">
        <w:rPr>
          <w:rFonts w:hint="eastAsia"/>
          <w:color w:val="FF0000"/>
        </w:rPr>
        <w:t xml:space="preserve"> </w:t>
      </w:r>
      <w:r w:rsidRPr="00823073">
        <w:rPr>
          <w:rFonts w:hint="eastAsia"/>
          <w:color w:val="FF0000"/>
        </w:rPr>
        <w:t>（↑）</w:t>
      </w:r>
      <w:r w:rsidRPr="00823073">
        <w:rPr>
          <w:rFonts w:hint="eastAsia"/>
          <w:color w:val="FF0000"/>
        </w:rPr>
        <w:t xml:space="preserve"> </w:t>
      </w:r>
      <w:r w:rsidRPr="00823073">
        <w:rPr>
          <w:rFonts w:hint="eastAsia"/>
          <w:color w:val="FF0000"/>
        </w:rPr>
        <w:t xml:space="preserve">　エビデンスレベル　</w:t>
      </w:r>
      <w:r w:rsidRPr="00823073">
        <w:rPr>
          <w:rFonts w:hint="eastAsia"/>
          <w:color w:val="FF0000"/>
        </w:rPr>
        <w:t xml:space="preserve"> B </w:t>
      </w:r>
    </w:p>
    <w:p w14:paraId="49FB51C3" w14:textId="77777777" w:rsidR="004546AF" w:rsidRPr="00823073" w:rsidRDefault="004546AF" w:rsidP="004546AF">
      <w:pPr>
        <w:rPr>
          <w:color w:val="FF0000"/>
        </w:rPr>
      </w:pPr>
      <w:r w:rsidRPr="00823073">
        <w:rPr>
          <w:rFonts w:hint="eastAsia"/>
          <w:color w:val="FF0000"/>
        </w:rPr>
        <w:t>③Ⅲ・Ⅳ期症例において，ベバシズマブを併用しない初回治療により完全寛解が得られた場合、</w:t>
      </w:r>
    </w:p>
    <w:p w14:paraId="497C8646" w14:textId="13D1F742" w:rsidR="004546AF" w:rsidRPr="00823073" w:rsidRDefault="004546AF" w:rsidP="004546AF">
      <w:pPr>
        <w:rPr>
          <w:color w:val="FF0000"/>
        </w:rPr>
      </w:pPr>
      <w:r w:rsidRPr="00823073">
        <w:rPr>
          <w:rFonts w:hint="eastAsia"/>
          <w:color w:val="FF0000"/>
        </w:rPr>
        <w:t xml:space="preserve">　</w:t>
      </w:r>
      <w:r w:rsidRPr="00823073">
        <w:rPr>
          <w:rFonts w:hint="eastAsia"/>
          <w:color w:val="FF0000"/>
        </w:rPr>
        <w:t>a</w:t>
      </w:r>
      <w:r w:rsidRPr="00823073">
        <w:rPr>
          <w:rFonts w:hint="eastAsia"/>
          <w:color w:val="FF0000"/>
        </w:rPr>
        <w:t xml:space="preserve">　</w:t>
      </w:r>
      <w:r w:rsidRPr="00823073">
        <w:rPr>
          <w:rFonts w:hint="eastAsia"/>
          <w:color w:val="FF0000"/>
        </w:rPr>
        <w:t xml:space="preserve">BRCA1/2 </w:t>
      </w:r>
      <w:r w:rsidRPr="00823073">
        <w:rPr>
          <w:rFonts w:hint="eastAsia"/>
          <w:color w:val="FF0000"/>
        </w:rPr>
        <w:t>変異を有する症例では、オラパリブまたはニラパリブの維持療法を推奨する。</w:t>
      </w:r>
    </w:p>
    <w:p w14:paraId="4937FC80" w14:textId="77777777" w:rsidR="004546AF" w:rsidRPr="00823073" w:rsidRDefault="004546AF" w:rsidP="004546AF">
      <w:pPr>
        <w:rPr>
          <w:color w:val="FF0000"/>
        </w:rPr>
      </w:pPr>
      <w:r w:rsidRPr="00823073">
        <w:rPr>
          <w:rFonts w:hint="eastAsia"/>
          <w:color w:val="FF0000"/>
        </w:rPr>
        <w:t xml:space="preserve">　推奨の強さ　</w:t>
      </w:r>
      <w:r w:rsidRPr="00823073">
        <w:rPr>
          <w:rFonts w:hint="eastAsia"/>
          <w:color w:val="FF0000"/>
        </w:rPr>
        <w:t xml:space="preserve"> 1 </w:t>
      </w:r>
      <w:r w:rsidRPr="00823073">
        <w:rPr>
          <w:rFonts w:hint="eastAsia"/>
          <w:color w:val="FF0000"/>
        </w:rPr>
        <w:t>（↑↑）</w:t>
      </w:r>
      <w:r w:rsidRPr="00823073">
        <w:rPr>
          <w:rFonts w:hint="eastAsia"/>
          <w:color w:val="FF0000"/>
        </w:rPr>
        <w:t xml:space="preserve"> </w:t>
      </w:r>
      <w:r w:rsidRPr="00823073">
        <w:rPr>
          <w:rFonts w:hint="eastAsia"/>
          <w:color w:val="FF0000"/>
        </w:rPr>
        <w:t xml:space="preserve">　エビデンスレベル　</w:t>
      </w:r>
      <w:r w:rsidRPr="00823073">
        <w:rPr>
          <w:rFonts w:hint="eastAsia"/>
          <w:color w:val="FF0000"/>
        </w:rPr>
        <w:t xml:space="preserve"> B</w:t>
      </w:r>
    </w:p>
    <w:p w14:paraId="03DEA8E0" w14:textId="1D2AF3A6" w:rsidR="004546AF" w:rsidRPr="00823073" w:rsidRDefault="004546AF" w:rsidP="004546AF">
      <w:pPr>
        <w:rPr>
          <w:color w:val="FF0000"/>
        </w:rPr>
      </w:pPr>
      <w:r w:rsidRPr="00823073">
        <w:rPr>
          <w:rFonts w:hint="eastAsia"/>
          <w:color w:val="FF0000"/>
        </w:rPr>
        <w:t xml:space="preserve">　</w:t>
      </w:r>
      <w:r w:rsidR="00EC6E2B" w:rsidRPr="00823073">
        <w:rPr>
          <w:rFonts w:hint="eastAsia"/>
          <w:color w:val="FF0000"/>
        </w:rPr>
        <w:t>b</w:t>
      </w:r>
      <w:r w:rsidRPr="00823073">
        <w:rPr>
          <w:rFonts w:hint="eastAsia"/>
          <w:color w:val="FF0000"/>
        </w:rPr>
        <w:t xml:space="preserve">　</w:t>
      </w:r>
      <w:r w:rsidRPr="00823073">
        <w:rPr>
          <w:rFonts w:hint="eastAsia"/>
          <w:color w:val="FF0000"/>
        </w:rPr>
        <w:t xml:space="preserve">BRCA1/2 </w:t>
      </w:r>
      <w:r w:rsidRPr="00823073">
        <w:rPr>
          <w:rFonts w:hint="eastAsia"/>
          <w:color w:val="FF0000"/>
        </w:rPr>
        <w:t>変異を有しないが、</w:t>
      </w:r>
      <w:r w:rsidRPr="00823073">
        <w:rPr>
          <w:rFonts w:hint="eastAsia"/>
          <w:color w:val="FF0000"/>
        </w:rPr>
        <w:t>HRD</w:t>
      </w:r>
      <w:r w:rsidRPr="00823073">
        <w:rPr>
          <w:rFonts w:hint="eastAsia"/>
          <w:color w:val="FF0000"/>
        </w:rPr>
        <w:t>の症例では，ニラパリブの維持療法を推奨する。</w:t>
      </w:r>
    </w:p>
    <w:p w14:paraId="10013BD8" w14:textId="77777777" w:rsidR="004546AF" w:rsidRPr="00823073" w:rsidRDefault="004546AF" w:rsidP="004546AF">
      <w:pPr>
        <w:rPr>
          <w:color w:val="FF0000"/>
        </w:rPr>
      </w:pPr>
      <w:r w:rsidRPr="00823073">
        <w:rPr>
          <w:rFonts w:hint="eastAsia"/>
          <w:color w:val="FF0000"/>
        </w:rPr>
        <w:t xml:space="preserve">　推奨の強さ　</w:t>
      </w:r>
      <w:r w:rsidRPr="00823073">
        <w:rPr>
          <w:rFonts w:hint="eastAsia"/>
          <w:color w:val="FF0000"/>
        </w:rPr>
        <w:t xml:space="preserve"> 1 </w:t>
      </w:r>
      <w:r w:rsidRPr="00823073">
        <w:rPr>
          <w:rFonts w:hint="eastAsia"/>
          <w:color w:val="FF0000"/>
        </w:rPr>
        <w:t>（↑↑）</w:t>
      </w:r>
      <w:r w:rsidRPr="00823073">
        <w:rPr>
          <w:rFonts w:hint="eastAsia"/>
          <w:color w:val="FF0000"/>
        </w:rPr>
        <w:t xml:space="preserve"> </w:t>
      </w:r>
      <w:r w:rsidRPr="00823073">
        <w:rPr>
          <w:rFonts w:hint="eastAsia"/>
          <w:color w:val="FF0000"/>
        </w:rPr>
        <w:t xml:space="preserve">　エビデンスレベル　</w:t>
      </w:r>
      <w:r w:rsidRPr="00823073">
        <w:rPr>
          <w:rFonts w:hint="eastAsia"/>
          <w:color w:val="FF0000"/>
        </w:rPr>
        <w:t xml:space="preserve"> B</w:t>
      </w:r>
    </w:p>
    <w:p w14:paraId="1A61963A" w14:textId="2640C0A3" w:rsidR="004546AF" w:rsidRPr="00823073" w:rsidRDefault="004546AF" w:rsidP="004546AF">
      <w:pPr>
        <w:rPr>
          <w:color w:val="FF0000"/>
        </w:rPr>
      </w:pPr>
      <w:r w:rsidRPr="00823073">
        <w:rPr>
          <w:rFonts w:hint="eastAsia"/>
          <w:color w:val="FF0000"/>
        </w:rPr>
        <w:t xml:space="preserve">　</w:t>
      </w:r>
      <w:r w:rsidR="00EC6E2B" w:rsidRPr="00823073">
        <w:rPr>
          <w:rFonts w:hint="eastAsia"/>
          <w:color w:val="FF0000"/>
        </w:rPr>
        <w:t>c</w:t>
      </w:r>
      <w:r w:rsidRPr="00823073">
        <w:rPr>
          <w:rFonts w:hint="eastAsia"/>
          <w:color w:val="FF0000"/>
        </w:rPr>
        <w:t xml:space="preserve">　</w:t>
      </w:r>
      <w:r w:rsidRPr="00823073">
        <w:rPr>
          <w:rFonts w:hint="eastAsia"/>
          <w:color w:val="FF0000"/>
        </w:rPr>
        <w:t>HRD</w:t>
      </w:r>
      <w:r w:rsidRPr="00823073">
        <w:rPr>
          <w:rFonts w:hint="eastAsia"/>
          <w:color w:val="FF0000"/>
        </w:rPr>
        <w:t>がない症例では，ニラパリブの維持療法を提案する。</w:t>
      </w:r>
    </w:p>
    <w:p w14:paraId="2CCCF0DC" w14:textId="77777777" w:rsidR="004546AF" w:rsidRPr="00823073" w:rsidRDefault="004546AF" w:rsidP="004546AF">
      <w:pPr>
        <w:rPr>
          <w:color w:val="FF0000"/>
        </w:rPr>
      </w:pPr>
      <w:r w:rsidRPr="00823073">
        <w:rPr>
          <w:rFonts w:hint="eastAsia"/>
          <w:color w:val="FF0000"/>
        </w:rPr>
        <w:t xml:space="preserve">　推奨の強さ　</w:t>
      </w:r>
      <w:r w:rsidRPr="00823073">
        <w:rPr>
          <w:rFonts w:hint="eastAsia"/>
          <w:color w:val="FF0000"/>
        </w:rPr>
        <w:t xml:space="preserve"> 2 </w:t>
      </w:r>
      <w:r w:rsidRPr="00823073">
        <w:rPr>
          <w:rFonts w:hint="eastAsia"/>
          <w:color w:val="FF0000"/>
        </w:rPr>
        <w:t>（↑）</w:t>
      </w:r>
      <w:r w:rsidRPr="00823073">
        <w:rPr>
          <w:rFonts w:hint="eastAsia"/>
          <w:color w:val="FF0000"/>
        </w:rPr>
        <w:t xml:space="preserve"> </w:t>
      </w:r>
      <w:r w:rsidRPr="00823073">
        <w:rPr>
          <w:rFonts w:hint="eastAsia"/>
          <w:color w:val="FF0000"/>
        </w:rPr>
        <w:t xml:space="preserve">　エビデンスレベル　</w:t>
      </w:r>
      <w:r w:rsidRPr="00823073">
        <w:rPr>
          <w:rFonts w:hint="eastAsia"/>
          <w:color w:val="FF0000"/>
        </w:rPr>
        <w:t xml:space="preserve"> B</w:t>
      </w:r>
    </w:p>
    <w:p w14:paraId="139341ED" w14:textId="77777777" w:rsidR="002F4C75" w:rsidRPr="00BE569D" w:rsidRDefault="002F4C75" w:rsidP="002F4C75"/>
    <w:p w14:paraId="139341F6" w14:textId="77777777" w:rsidR="002F4C75" w:rsidRPr="00BE569D" w:rsidRDefault="002F4C75" w:rsidP="002F4C75">
      <w:r w:rsidRPr="00BE569D">
        <w:rPr>
          <w:rFonts w:hint="eastAsia"/>
        </w:rPr>
        <w:t>目的</w:t>
      </w:r>
    </w:p>
    <w:p w14:paraId="139341F7" w14:textId="77777777" w:rsidR="002F4C75" w:rsidRDefault="002C5C56" w:rsidP="002C5C56">
      <w:pPr>
        <w:ind w:firstLineChars="100" w:firstLine="210"/>
      </w:pPr>
      <w:r>
        <w:rPr>
          <w:rFonts w:hint="eastAsia"/>
        </w:rPr>
        <w:t>卵巣癌初回治療により完全寛解が得られた後の，化学療法薬剤あるいは分子標的治療薬を用いた維持療法について検討する。</w:t>
      </w:r>
    </w:p>
    <w:p w14:paraId="139341F8" w14:textId="77777777" w:rsidR="002F4C75" w:rsidRDefault="002F4C75" w:rsidP="002F4C75"/>
    <w:p w14:paraId="139341F9" w14:textId="77777777" w:rsidR="002F4C75" w:rsidRDefault="002F4C75" w:rsidP="002F4C75">
      <w:r>
        <w:rPr>
          <w:rFonts w:hint="eastAsia"/>
        </w:rPr>
        <w:t>解説</w:t>
      </w:r>
    </w:p>
    <w:p w14:paraId="139341FA" w14:textId="77777777" w:rsidR="002C5C56" w:rsidRDefault="002C5C56" w:rsidP="002C5C56">
      <w:r>
        <w:rPr>
          <w:rFonts w:hint="eastAsia"/>
        </w:rPr>
        <w:t xml:space="preserve">　</w:t>
      </w:r>
      <w:r>
        <w:rPr>
          <w:rFonts w:hint="eastAsia"/>
        </w:rPr>
        <w:t xml:space="preserve">2011 </w:t>
      </w:r>
      <w:r>
        <w:rPr>
          <w:rFonts w:hint="eastAsia"/>
        </w:rPr>
        <w:t>年以前には，既存の化学療法薬剤を用いた維持療法についての大規模比較試験は，パクリタキセルを用いた</w:t>
      </w:r>
      <w:r>
        <w:rPr>
          <w:rFonts w:hint="eastAsia"/>
        </w:rPr>
        <w:t xml:space="preserve">GOG175 </w:t>
      </w:r>
      <w:r>
        <w:rPr>
          <w:rFonts w:hint="eastAsia"/>
        </w:rPr>
        <w:t>試験</w:t>
      </w:r>
      <w:r w:rsidRPr="002C5C56">
        <w:rPr>
          <w:rFonts w:hint="eastAsia"/>
          <w:highlight w:val="yellow"/>
          <w:vertAlign w:val="superscript"/>
        </w:rPr>
        <w:t>1</w:t>
      </w:r>
      <w:r w:rsidRPr="002C5C56">
        <w:rPr>
          <w:rFonts w:hint="eastAsia"/>
          <w:highlight w:val="yellow"/>
          <w:vertAlign w:val="superscript"/>
        </w:rPr>
        <w:t>）</w:t>
      </w:r>
      <w:r>
        <w:rPr>
          <w:rFonts w:hint="eastAsia"/>
        </w:rPr>
        <w:t>，</w:t>
      </w:r>
      <w:r>
        <w:rPr>
          <w:rFonts w:hint="eastAsia"/>
        </w:rPr>
        <w:t xml:space="preserve">GOG178 </w:t>
      </w:r>
      <w:r>
        <w:rPr>
          <w:rFonts w:hint="eastAsia"/>
        </w:rPr>
        <w:t>試験</w:t>
      </w:r>
      <w:r w:rsidRPr="000E773F">
        <w:rPr>
          <w:rFonts w:hint="eastAsia"/>
          <w:highlight w:val="yellow"/>
          <w:vertAlign w:val="superscript"/>
        </w:rPr>
        <w:t>2</w:t>
      </w:r>
      <w:r w:rsidRPr="000E773F">
        <w:rPr>
          <w:rFonts w:hint="eastAsia"/>
          <w:highlight w:val="yellow"/>
          <w:vertAlign w:val="superscript"/>
        </w:rPr>
        <w:t>）</w:t>
      </w:r>
      <w:r>
        <w:rPr>
          <w:rFonts w:hint="eastAsia"/>
        </w:rPr>
        <w:t>と</w:t>
      </w:r>
      <w:r>
        <w:rPr>
          <w:rFonts w:hint="eastAsia"/>
        </w:rPr>
        <w:t xml:space="preserve">After-6 </w:t>
      </w:r>
      <w:r>
        <w:rPr>
          <w:rFonts w:hint="eastAsia"/>
        </w:rPr>
        <w:t>試験</w:t>
      </w:r>
      <w:r w:rsidRPr="000E773F">
        <w:rPr>
          <w:rFonts w:hint="eastAsia"/>
          <w:highlight w:val="yellow"/>
          <w:vertAlign w:val="superscript"/>
        </w:rPr>
        <w:t>3</w:t>
      </w:r>
      <w:r w:rsidRPr="000E773F">
        <w:rPr>
          <w:rFonts w:hint="eastAsia"/>
          <w:highlight w:val="yellow"/>
          <w:vertAlign w:val="superscript"/>
        </w:rPr>
        <w:t>）</w:t>
      </w:r>
      <w:r>
        <w:rPr>
          <w:rFonts w:hint="eastAsia"/>
        </w:rPr>
        <w:t>，トポテカンを用いた</w:t>
      </w:r>
      <w:r>
        <w:rPr>
          <w:rFonts w:hint="eastAsia"/>
        </w:rPr>
        <w:t xml:space="preserve">AGO-GINECO </w:t>
      </w:r>
      <w:r>
        <w:rPr>
          <w:rFonts w:hint="eastAsia"/>
        </w:rPr>
        <w:t>試験</w:t>
      </w:r>
      <w:r w:rsidRPr="000E773F">
        <w:rPr>
          <w:rFonts w:hint="eastAsia"/>
          <w:highlight w:val="yellow"/>
          <w:vertAlign w:val="superscript"/>
        </w:rPr>
        <w:t>4</w:t>
      </w:r>
      <w:r w:rsidRPr="000E773F">
        <w:rPr>
          <w:rFonts w:hint="eastAsia"/>
          <w:highlight w:val="yellow"/>
          <w:vertAlign w:val="superscript"/>
        </w:rPr>
        <w:t>）</w:t>
      </w:r>
      <w:r>
        <w:rPr>
          <w:rFonts w:hint="eastAsia"/>
        </w:rPr>
        <w:t>と</w:t>
      </w:r>
      <w:r>
        <w:rPr>
          <w:rFonts w:hint="eastAsia"/>
        </w:rPr>
        <w:t xml:space="preserve">MITO-1 </w:t>
      </w:r>
      <w:r>
        <w:rPr>
          <w:rFonts w:hint="eastAsia"/>
        </w:rPr>
        <w:t>試験</w:t>
      </w:r>
      <w:r w:rsidRPr="000E773F">
        <w:rPr>
          <w:rFonts w:hint="eastAsia"/>
          <w:highlight w:val="yellow"/>
          <w:vertAlign w:val="superscript"/>
        </w:rPr>
        <w:t>5</w:t>
      </w:r>
      <w:r w:rsidRPr="000E773F">
        <w:rPr>
          <w:rFonts w:hint="eastAsia"/>
          <w:highlight w:val="yellow"/>
          <w:vertAlign w:val="superscript"/>
        </w:rPr>
        <w:t>）</w:t>
      </w:r>
      <w:r>
        <w:rPr>
          <w:rFonts w:hint="eastAsia"/>
        </w:rPr>
        <w:t>があった。これらの中で</w:t>
      </w:r>
      <w:r>
        <w:rPr>
          <w:rFonts w:hint="eastAsia"/>
        </w:rPr>
        <w:t xml:space="preserve">GOG178 </w:t>
      </w:r>
      <w:r>
        <w:rPr>
          <w:rFonts w:hint="eastAsia"/>
        </w:rPr>
        <w:t>試験（</w:t>
      </w:r>
      <w:r>
        <w:rPr>
          <w:rFonts w:hint="eastAsia"/>
        </w:rPr>
        <w:t>n=296</w:t>
      </w:r>
      <w:r>
        <w:rPr>
          <w:rFonts w:hint="eastAsia"/>
        </w:rPr>
        <w:t>）のみ</w:t>
      </w:r>
      <w:r>
        <w:rPr>
          <w:rFonts w:hint="eastAsia"/>
        </w:rPr>
        <w:t xml:space="preserve">PFS </w:t>
      </w:r>
      <w:r>
        <w:rPr>
          <w:rFonts w:hint="eastAsia"/>
        </w:rPr>
        <w:t>の改善を認めたが，他の試験ではいずれも</w:t>
      </w:r>
      <w:r>
        <w:rPr>
          <w:rFonts w:hint="eastAsia"/>
        </w:rPr>
        <w:t>PFS</w:t>
      </w:r>
      <w:r>
        <w:rPr>
          <w:rFonts w:hint="eastAsia"/>
        </w:rPr>
        <w:t>，</w:t>
      </w:r>
      <w:r>
        <w:rPr>
          <w:rFonts w:hint="eastAsia"/>
        </w:rPr>
        <w:t xml:space="preserve">OS </w:t>
      </w:r>
      <w:r>
        <w:rPr>
          <w:rFonts w:hint="eastAsia"/>
        </w:rPr>
        <w:t>ともに改善を認めなかった。</w:t>
      </w:r>
      <w:r>
        <w:rPr>
          <w:rFonts w:hint="eastAsia"/>
        </w:rPr>
        <w:t xml:space="preserve">2013 </w:t>
      </w:r>
      <w:r>
        <w:rPr>
          <w:rFonts w:hint="eastAsia"/>
        </w:rPr>
        <w:t>年の</w:t>
      </w:r>
      <w:r>
        <w:rPr>
          <w:rFonts w:hint="eastAsia"/>
        </w:rPr>
        <w:t xml:space="preserve">Cochrane review </w:t>
      </w:r>
      <w:r>
        <w:rPr>
          <w:rFonts w:hint="eastAsia"/>
        </w:rPr>
        <w:t>でも，卵巣癌初回治療において，既存の化学療法薬剤を用いた維持療法は</w:t>
      </w:r>
      <w:r>
        <w:rPr>
          <w:rFonts w:hint="eastAsia"/>
        </w:rPr>
        <w:t>PFS</w:t>
      </w:r>
      <w:r>
        <w:rPr>
          <w:rFonts w:hint="eastAsia"/>
        </w:rPr>
        <w:t>，</w:t>
      </w:r>
      <w:r>
        <w:rPr>
          <w:rFonts w:hint="eastAsia"/>
        </w:rPr>
        <w:t xml:space="preserve">OS </w:t>
      </w:r>
      <w:r>
        <w:rPr>
          <w:rFonts w:hint="eastAsia"/>
        </w:rPr>
        <w:t>をともに改善せず，有害事象の発現頻度は維持療法施行群で有意に高いことが報告された</w:t>
      </w:r>
      <w:r w:rsidRPr="000E773F">
        <w:rPr>
          <w:rFonts w:hint="eastAsia"/>
          <w:highlight w:val="yellow"/>
          <w:vertAlign w:val="superscript"/>
        </w:rPr>
        <w:t>6</w:t>
      </w:r>
      <w:r w:rsidRPr="000E773F">
        <w:rPr>
          <w:rFonts w:hint="eastAsia"/>
          <w:highlight w:val="yellow"/>
          <w:vertAlign w:val="superscript"/>
        </w:rPr>
        <w:t>）</w:t>
      </w:r>
      <w:r>
        <w:rPr>
          <w:rFonts w:hint="eastAsia"/>
        </w:rPr>
        <w:t>。その後，</w:t>
      </w:r>
      <w:r>
        <w:rPr>
          <w:rFonts w:hint="eastAsia"/>
        </w:rPr>
        <w:t xml:space="preserve">GOG212 </w:t>
      </w:r>
      <w:r>
        <w:rPr>
          <w:rFonts w:hint="eastAsia"/>
        </w:rPr>
        <w:t>試験として，Ⅲ・Ⅳ期卵巣癌</w:t>
      </w:r>
      <w:r>
        <w:rPr>
          <w:rFonts w:hint="eastAsia"/>
        </w:rPr>
        <w:t xml:space="preserve">1,157 </w:t>
      </w:r>
      <w:r>
        <w:rPr>
          <w:rFonts w:hint="eastAsia"/>
        </w:rPr>
        <w:t>人を対象に，経過観察群，パクリタキセルによる維持療法を</w:t>
      </w:r>
      <w:r>
        <w:rPr>
          <w:rFonts w:hint="eastAsia"/>
        </w:rPr>
        <w:t xml:space="preserve">4 </w:t>
      </w:r>
      <w:r>
        <w:rPr>
          <w:rFonts w:hint="eastAsia"/>
        </w:rPr>
        <w:t>週ごとに</w:t>
      </w:r>
      <w:r>
        <w:rPr>
          <w:rFonts w:hint="eastAsia"/>
        </w:rPr>
        <w:t xml:space="preserve">12 </w:t>
      </w:r>
      <w:r>
        <w:rPr>
          <w:rFonts w:hint="eastAsia"/>
        </w:rPr>
        <w:t>サイクル行う群，ポリグルタミン酸塩パクリタキセルによる維持療法を</w:t>
      </w:r>
      <w:r>
        <w:rPr>
          <w:rFonts w:hint="eastAsia"/>
        </w:rPr>
        <w:t xml:space="preserve">4 </w:t>
      </w:r>
      <w:r>
        <w:rPr>
          <w:rFonts w:hint="eastAsia"/>
        </w:rPr>
        <w:t>週ごとに</w:t>
      </w:r>
      <w:r>
        <w:rPr>
          <w:rFonts w:hint="eastAsia"/>
        </w:rPr>
        <w:t xml:space="preserve">12 </w:t>
      </w:r>
      <w:r>
        <w:rPr>
          <w:rFonts w:hint="eastAsia"/>
        </w:rPr>
        <w:t>サイクル行う群の</w:t>
      </w:r>
      <w:r>
        <w:rPr>
          <w:rFonts w:hint="eastAsia"/>
        </w:rPr>
        <w:t xml:space="preserve">3 </w:t>
      </w:r>
      <w:r>
        <w:rPr>
          <w:rFonts w:hint="eastAsia"/>
        </w:rPr>
        <w:t>群で</w:t>
      </w:r>
      <w:r>
        <w:rPr>
          <w:rFonts w:hint="eastAsia"/>
        </w:rPr>
        <w:t xml:space="preserve">RCT </w:t>
      </w:r>
      <w:r>
        <w:rPr>
          <w:rFonts w:hint="eastAsia"/>
        </w:rPr>
        <w:t>が行われ，</w:t>
      </w:r>
      <w:r>
        <w:rPr>
          <w:rFonts w:hint="eastAsia"/>
        </w:rPr>
        <w:t xml:space="preserve">PFS </w:t>
      </w:r>
      <w:r>
        <w:rPr>
          <w:rFonts w:hint="eastAsia"/>
        </w:rPr>
        <w:t>中央値はそれぞれ</w:t>
      </w:r>
      <w:r>
        <w:rPr>
          <w:rFonts w:hint="eastAsia"/>
        </w:rPr>
        <w:t xml:space="preserve">13.4 </w:t>
      </w:r>
      <w:r>
        <w:rPr>
          <w:rFonts w:hint="eastAsia"/>
        </w:rPr>
        <w:t>カ月，</w:t>
      </w:r>
      <w:r>
        <w:rPr>
          <w:rFonts w:hint="eastAsia"/>
        </w:rPr>
        <w:t xml:space="preserve">18.9 </w:t>
      </w:r>
      <w:r>
        <w:rPr>
          <w:rFonts w:hint="eastAsia"/>
        </w:rPr>
        <w:t>カ月（</w:t>
      </w:r>
      <w:r>
        <w:rPr>
          <w:rFonts w:hint="eastAsia"/>
        </w:rPr>
        <w:t>HR 0.78</w:t>
      </w:r>
      <w:r>
        <w:rPr>
          <w:rFonts w:hint="eastAsia"/>
        </w:rPr>
        <w:t>），</w:t>
      </w:r>
      <w:r>
        <w:rPr>
          <w:rFonts w:hint="eastAsia"/>
        </w:rPr>
        <w:lastRenderedPageBreak/>
        <w:t xml:space="preserve">16.3 </w:t>
      </w:r>
      <w:r>
        <w:rPr>
          <w:rFonts w:hint="eastAsia"/>
        </w:rPr>
        <w:t>カ月（</w:t>
      </w:r>
      <w:r>
        <w:rPr>
          <w:rFonts w:hint="eastAsia"/>
        </w:rPr>
        <w:t>HR 0.85</w:t>
      </w:r>
      <w:r>
        <w:rPr>
          <w:rFonts w:hint="eastAsia"/>
        </w:rPr>
        <w:t>）と化学療法群において延長を認めたが，主要評価項目である</w:t>
      </w:r>
      <w:r>
        <w:rPr>
          <w:rFonts w:hint="eastAsia"/>
        </w:rPr>
        <w:t xml:space="preserve">OS </w:t>
      </w:r>
      <w:r>
        <w:rPr>
          <w:rFonts w:hint="eastAsia"/>
        </w:rPr>
        <w:t>は中央値がそれぞれ</w:t>
      </w:r>
      <w:r>
        <w:rPr>
          <w:rFonts w:hint="eastAsia"/>
        </w:rPr>
        <w:t xml:space="preserve">54.8 </w:t>
      </w:r>
      <w:r>
        <w:rPr>
          <w:rFonts w:hint="eastAsia"/>
        </w:rPr>
        <w:t>カ月，</w:t>
      </w:r>
      <w:r>
        <w:rPr>
          <w:rFonts w:hint="eastAsia"/>
        </w:rPr>
        <w:t xml:space="preserve">51.3 </w:t>
      </w:r>
      <w:r>
        <w:rPr>
          <w:rFonts w:hint="eastAsia"/>
        </w:rPr>
        <w:t>カ月，</w:t>
      </w:r>
      <w:r>
        <w:rPr>
          <w:rFonts w:hint="eastAsia"/>
        </w:rPr>
        <w:t xml:space="preserve">60.0 </w:t>
      </w:r>
      <w:r>
        <w:rPr>
          <w:rFonts w:hint="eastAsia"/>
        </w:rPr>
        <w:t>カ月と有意差はなく，グレード</w:t>
      </w:r>
      <w:r>
        <w:rPr>
          <w:rFonts w:hint="eastAsia"/>
        </w:rPr>
        <w:t xml:space="preserve">2 </w:t>
      </w:r>
      <w:r>
        <w:rPr>
          <w:rFonts w:hint="eastAsia"/>
        </w:rPr>
        <w:t>以上の有害事象は化学療法群で多いことが報告された</w:t>
      </w:r>
      <w:r w:rsidRPr="000E773F">
        <w:rPr>
          <w:rFonts w:hint="eastAsia"/>
          <w:highlight w:val="yellow"/>
          <w:vertAlign w:val="superscript"/>
        </w:rPr>
        <w:t>7</w:t>
      </w:r>
      <w:r w:rsidRPr="000E773F">
        <w:rPr>
          <w:rFonts w:hint="eastAsia"/>
          <w:highlight w:val="yellow"/>
          <w:vertAlign w:val="superscript"/>
        </w:rPr>
        <w:t>）</w:t>
      </w:r>
      <w:r>
        <w:rPr>
          <w:rFonts w:hint="eastAsia"/>
        </w:rPr>
        <w:t>。これらの結果から，既存の化学療法薬剤を用いた維持療法は奨められない。</w:t>
      </w:r>
    </w:p>
    <w:p w14:paraId="139341FB" w14:textId="77777777" w:rsidR="002C5C56" w:rsidRDefault="002C5C56" w:rsidP="002C5C56">
      <w:pPr>
        <w:ind w:firstLineChars="100" w:firstLine="210"/>
      </w:pPr>
      <w:r>
        <w:rPr>
          <w:rFonts w:hint="eastAsia"/>
        </w:rPr>
        <w:t>これまで，卵巣癌初回治療時にベバシズマブ投与が有用であることを示す</w:t>
      </w:r>
      <w:r>
        <w:rPr>
          <w:rFonts w:hint="eastAsia"/>
        </w:rPr>
        <w:t xml:space="preserve">RCT </w:t>
      </w:r>
      <w:r>
        <w:rPr>
          <w:rFonts w:hint="eastAsia"/>
        </w:rPr>
        <w:t>が</w:t>
      </w:r>
      <w:r>
        <w:rPr>
          <w:rFonts w:hint="eastAsia"/>
        </w:rPr>
        <w:t xml:space="preserve">2 </w:t>
      </w:r>
      <w:r>
        <w:rPr>
          <w:rFonts w:hint="eastAsia"/>
        </w:rPr>
        <w:t>つ報告された（</w:t>
      </w:r>
      <w:r>
        <w:rPr>
          <w:rFonts w:hint="eastAsia"/>
        </w:rPr>
        <w:t xml:space="preserve">CQ11 </w:t>
      </w:r>
      <w:r>
        <w:rPr>
          <w:rFonts w:hint="eastAsia"/>
        </w:rPr>
        <w:t>参照）。</w:t>
      </w:r>
      <w:r>
        <w:rPr>
          <w:rFonts w:hint="eastAsia"/>
        </w:rPr>
        <w:t xml:space="preserve">GOG218 </w:t>
      </w:r>
      <w:r>
        <w:rPr>
          <w:rFonts w:hint="eastAsia"/>
        </w:rPr>
        <w:t>試験ではベバシズマブを</w:t>
      </w:r>
      <w:r>
        <w:rPr>
          <w:rFonts w:hint="eastAsia"/>
        </w:rPr>
        <w:t xml:space="preserve">TC </w:t>
      </w:r>
      <w:r>
        <w:rPr>
          <w:rFonts w:hint="eastAsia"/>
        </w:rPr>
        <w:t>療法と併用後，維持療法として</w:t>
      </w:r>
      <w:r>
        <w:rPr>
          <w:rFonts w:hint="eastAsia"/>
        </w:rPr>
        <w:t xml:space="preserve">16 </w:t>
      </w:r>
      <w:r>
        <w:rPr>
          <w:rFonts w:hint="eastAsia"/>
        </w:rPr>
        <w:t>サイクル投与された群で</w:t>
      </w:r>
      <w:r>
        <w:rPr>
          <w:rFonts w:hint="eastAsia"/>
        </w:rPr>
        <w:t xml:space="preserve">PFS </w:t>
      </w:r>
      <w:r>
        <w:rPr>
          <w:rFonts w:hint="eastAsia"/>
        </w:rPr>
        <w:t>の延長を認めた（</w:t>
      </w:r>
      <w:r>
        <w:rPr>
          <w:rFonts w:hint="eastAsia"/>
        </w:rPr>
        <w:t>HR 0.72</w:t>
      </w:r>
      <w:r>
        <w:rPr>
          <w:rFonts w:hint="eastAsia"/>
        </w:rPr>
        <w:t>）が，併用療法のみの群では</w:t>
      </w:r>
      <w:r>
        <w:rPr>
          <w:rFonts w:hint="eastAsia"/>
        </w:rPr>
        <w:t xml:space="preserve">PFS </w:t>
      </w:r>
      <w:r>
        <w:rPr>
          <w:rFonts w:hint="eastAsia"/>
        </w:rPr>
        <w:t>の延長を認めなかった</w:t>
      </w:r>
      <w:r w:rsidRPr="000E773F">
        <w:rPr>
          <w:rFonts w:hint="eastAsia"/>
          <w:highlight w:val="yellow"/>
          <w:vertAlign w:val="superscript"/>
        </w:rPr>
        <w:t>8</w:t>
      </w:r>
      <w:r w:rsidRPr="000E773F">
        <w:rPr>
          <w:rFonts w:hint="eastAsia"/>
          <w:highlight w:val="yellow"/>
          <w:vertAlign w:val="superscript"/>
        </w:rPr>
        <w:t>）</w:t>
      </w:r>
      <w:r>
        <w:rPr>
          <w:rFonts w:hint="eastAsia"/>
        </w:rPr>
        <w:t>。</w:t>
      </w:r>
      <w:r>
        <w:rPr>
          <w:rFonts w:hint="eastAsia"/>
        </w:rPr>
        <w:t xml:space="preserve">ICON7 </w:t>
      </w:r>
      <w:r>
        <w:rPr>
          <w:rFonts w:hint="eastAsia"/>
        </w:rPr>
        <w:t>試験ではベバシズマブを</w:t>
      </w:r>
      <w:r>
        <w:rPr>
          <w:rFonts w:hint="eastAsia"/>
        </w:rPr>
        <w:t xml:space="preserve">TC </w:t>
      </w:r>
      <w:r>
        <w:rPr>
          <w:rFonts w:hint="eastAsia"/>
        </w:rPr>
        <w:t>療法と併用の後，維持療法として</w:t>
      </w:r>
      <w:r>
        <w:rPr>
          <w:rFonts w:hint="eastAsia"/>
        </w:rPr>
        <w:t xml:space="preserve">12 </w:t>
      </w:r>
      <w:r>
        <w:rPr>
          <w:rFonts w:hint="eastAsia"/>
        </w:rPr>
        <w:t>サイクル投与され，</w:t>
      </w:r>
      <w:r>
        <w:rPr>
          <w:rFonts w:hint="eastAsia"/>
        </w:rPr>
        <w:t xml:space="preserve">PFS </w:t>
      </w:r>
      <w:r>
        <w:rPr>
          <w:rFonts w:hint="eastAsia"/>
        </w:rPr>
        <w:t>の延長を認めた（</w:t>
      </w:r>
      <w:r>
        <w:rPr>
          <w:rFonts w:hint="eastAsia"/>
        </w:rPr>
        <w:t>HR 0.81</w:t>
      </w:r>
      <w:r>
        <w:rPr>
          <w:rFonts w:hint="eastAsia"/>
        </w:rPr>
        <w:t>）</w:t>
      </w:r>
      <w:r w:rsidRPr="000E773F">
        <w:rPr>
          <w:rFonts w:hint="eastAsia"/>
          <w:highlight w:val="yellow"/>
          <w:vertAlign w:val="superscript"/>
        </w:rPr>
        <w:t>9</w:t>
      </w:r>
      <w:r w:rsidRPr="000E773F">
        <w:rPr>
          <w:rFonts w:hint="eastAsia"/>
          <w:highlight w:val="yellow"/>
          <w:vertAlign w:val="superscript"/>
        </w:rPr>
        <w:t>）</w:t>
      </w:r>
      <w:r>
        <w:rPr>
          <w:rFonts w:hint="eastAsia"/>
        </w:rPr>
        <w:t>。ベバシズマブに関して，本</w:t>
      </w:r>
      <w:r>
        <w:rPr>
          <w:rFonts w:hint="eastAsia"/>
        </w:rPr>
        <w:t xml:space="preserve">CQ </w:t>
      </w:r>
      <w:r>
        <w:rPr>
          <w:rFonts w:hint="eastAsia"/>
        </w:rPr>
        <w:t>の内容（完全寛解後の維持療法の有用性）を評価した臨床試験は存在しないが，</w:t>
      </w:r>
      <w:r>
        <w:rPr>
          <w:rFonts w:hint="eastAsia"/>
        </w:rPr>
        <w:t>ICON7</w:t>
      </w:r>
      <w:r>
        <w:rPr>
          <w:rFonts w:hint="eastAsia"/>
        </w:rPr>
        <w:t>試験では，初回手術後の薬物療法開始時に評価可能病変がなかったのはベバシズマブ群</w:t>
      </w:r>
      <w:r>
        <w:rPr>
          <w:rFonts w:hint="eastAsia"/>
        </w:rPr>
        <w:t>764</w:t>
      </w:r>
      <w:r>
        <w:rPr>
          <w:rFonts w:hint="eastAsia"/>
        </w:rPr>
        <w:t>例中</w:t>
      </w:r>
      <w:r>
        <w:rPr>
          <w:rFonts w:hint="eastAsia"/>
        </w:rPr>
        <w:t xml:space="preserve">507 </w:t>
      </w:r>
      <w:r>
        <w:rPr>
          <w:rFonts w:hint="eastAsia"/>
        </w:rPr>
        <w:t>例，コントロール群</w:t>
      </w:r>
      <w:r>
        <w:rPr>
          <w:rFonts w:hint="eastAsia"/>
        </w:rPr>
        <w:t xml:space="preserve">764 </w:t>
      </w:r>
      <w:r>
        <w:rPr>
          <w:rFonts w:hint="eastAsia"/>
        </w:rPr>
        <w:t>例中</w:t>
      </w:r>
      <w:r>
        <w:rPr>
          <w:rFonts w:hint="eastAsia"/>
        </w:rPr>
        <w:t xml:space="preserve">501 </w:t>
      </w:r>
      <w:r>
        <w:rPr>
          <w:rFonts w:hint="eastAsia"/>
        </w:rPr>
        <w:t>例であり，かつ，</w:t>
      </w:r>
      <w:r>
        <w:rPr>
          <w:rFonts w:hint="eastAsia"/>
        </w:rPr>
        <w:t xml:space="preserve">6 </w:t>
      </w:r>
      <w:r>
        <w:rPr>
          <w:rFonts w:hint="eastAsia"/>
        </w:rPr>
        <w:t>カ月時点で増悪が認められたのは両群とも</w:t>
      </w:r>
      <w:r>
        <w:rPr>
          <w:rFonts w:hint="eastAsia"/>
        </w:rPr>
        <w:t>5</w:t>
      </w:r>
      <w:r>
        <w:rPr>
          <w:rFonts w:hint="eastAsia"/>
        </w:rPr>
        <w:t>％未満であった</w:t>
      </w:r>
      <w:r w:rsidRPr="000E773F">
        <w:rPr>
          <w:rFonts w:hint="eastAsia"/>
          <w:highlight w:val="yellow"/>
          <w:vertAlign w:val="superscript"/>
        </w:rPr>
        <w:t>9</w:t>
      </w:r>
      <w:r w:rsidRPr="000E773F">
        <w:rPr>
          <w:rFonts w:hint="eastAsia"/>
          <w:highlight w:val="yellow"/>
          <w:vertAlign w:val="superscript"/>
        </w:rPr>
        <w:t>）</w:t>
      </w:r>
      <w:r>
        <w:rPr>
          <w:rFonts w:hint="eastAsia"/>
        </w:rPr>
        <w:t>ことから，初回化学療法終了後に完全寛解の状態で維持療法が行われた症例が多く含まれていたと考えられる。したがって，ベバシズマブを</w:t>
      </w:r>
      <w:r>
        <w:rPr>
          <w:rFonts w:hint="eastAsia"/>
        </w:rPr>
        <w:t xml:space="preserve">TC </w:t>
      </w:r>
      <w:r>
        <w:rPr>
          <w:rFonts w:hint="eastAsia"/>
        </w:rPr>
        <w:t>療法と併用後に完全寛解となっている場合に，維持療法としてベバシズマブを用いることは推奨される。なお，ベバシズマブを化学療法と併用のみで用いて維持療法を行わない治療法のエビデンスはなく，また，ベバシズマブを併用せずに化学療法を行った後にベバシズマブ維持療法を行うことは，保険診療上認められておらず，エビデンスもない。</w:t>
      </w:r>
    </w:p>
    <w:p w14:paraId="139341FC" w14:textId="1D313A82" w:rsidR="002C5C56" w:rsidRDefault="002C5C56" w:rsidP="002C5C56">
      <w:pPr>
        <w:ind w:firstLineChars="100" w:firstLine="210"/>
      </w:pPr>
      <w:r>
        <w:rPr>
          <w:rFonts w:hint="eastAsia"/>
        </w:rPr>
        <w:t xml:space="preserve">2018 </w:t>
      </w:r>
      <w:r>
        <w:rPr>
          <w:rFonts w:hint="eastAsia"/>
        </w:rPr>
        <w:t>年には，</w:t>
      </w:r>
      <w:r>
        <w:rPr>
          <w:rFonts w:hint="eastAsia"/>
        </w:rPr>
        <w:t xml:space="preserve">SOLO-1 </w:t>
      </w:r>
      <w:r>
        <w:rPr>
          <w:rFonts w:hint="eastAsia"/>
        </w:rPr>
        <w:t>試験として，</w:t>
      </w:r>
      <w:r>
        <w:rPr>
          <w:rFonts w:hint="eastAsia"/>
        </w:rPr>
        <w:t>BRCA1</w:t>
      </w:r>
      <w:r>
        <w:rPr>
          <w:rFonts w:hint="eastAsia"/>
        </w:rPr>
        <w:t>，</w:t>
      </w:r>
      <w:r>
        <w:rPr>
          <w:rFonts w:hint="eastAsia"/>
        </w:rPr>
        <w:t xml:space="preserve">BRCA2 </w:t>
      </w:r>
      <w:r>
        <w:rPr>
          <w:rFonts w:hint="eastAsia"/>
        </w:rPr>
        <w:t>変異（</w:t>
      </w:r>
      <w:r>
        <w:rPr>
          <w:rFonts w:hint="eastAsia"/>
        </w:rPr>
        <w:t xml:space="preserve">2 </w:t>
      </w:r>
      <w:r>
        <w:rPr>
          <w:rFonts w:hint="eastAsia"/>
        </w:rPr>
        <w:t>例のみ</w:t>
      </w:r>
      <w:r>
        <w:rPr>
          <w:rFonts w:hint="eastAsia"/>
        </w:rPr>
        <w:t xml:space="preserve">somatic </w:t>
      </w:r>
      <w:r>
        <w:rPr>
          <w:rFonts w:hint="eastAsia"/>
        </w:rPr>
        <w:t>変異で，残りは</w:t>
      </w:r>
      <w:r>
        <w:rPr>
          <w:rFonts w:hint="eastAsia"/>
        </w:rPr>
        <w:t xml:space="preserve">germline </w:t>
      </w:r>
      <w:r>
        <w:rPr>
          <w:rFonts w:hint="eastAsia"/>
        </w:rPr>
        <w:t>変異）を有するⅢ・Ⅳ期の高異型度漿液性癌あるいは高異型度類内膜癌において，ベバシズマブを用いない初回治療により</w:t>
      </w:r>
      <w:r>
        <w:rPr>
          <w:rFonts w:hint="eastAsia"/>
        </w:rPr>
        <w:t xml:space="preserve">CR </w:t>
      </w:r>
      <w:r>
        <w:rPr>
          <w:rFonts w:hint="eastAsia"/>
        </w:rPr>
        <w:t>もしくは</w:t>
      </w:r>
      <w:r>
        <w:rPr>
          <w:rFonts w:hint="eastAsia"/>
        </w:rPr>
        <w:t xml:space="preserve">PR </w:t>
      </w:r>
      <w:r>
        <w:rPr>
          <w:rFonts w:hint="eastAsia"/>
        </w:rPr>
        <w:t>が得られた</w:t>
      </w:r>
      <w:r>
        <w:rPr>
          <w:rFonts w:hint="eastAsia"/>
        </w:rPr>
        <w:t xml:space="preserve">388 </w:t>
      </w:r>
      <w:r>
        <w:rPr>
          <w:rFonts w:hint="eastAsia"/>
        </w:rPr>
        <w:t>例を対象に，</w:t>
      </w:r>
      <w:r>
        <w:rPr>
          <w:rFonts w:hint="eastAsia"/>
        </w:rPr>
        <w:t xml:space="preserve">PARP </w:t>
      </w:r>
      <w:r>
        <w:rPr>
          <w:rFonts w:hint="eastAsia"/>
        </w:rPr>
        <w:t>阻害薬であるオラパリブ</w:t>
      </w:r>
      <w:r>
        <w:rPr>
          <w:rFonts w:hint="eastAsia"/>
        </w:rPr>
        <w:t>600 mg/</w:t>
      </w:r>
      <w:r>
        <w:rPr>
          <w:rFonts w:hint="eastAsia"/>
        </w:rPr>
        <w:t>日あるいはプラセボを維持療法として</w:t>
      </w:r>
      <w:r>
        <w:rPr>
          <w:rFonts w:hint="eastAsia"/>
        </w:rPr>
        <w:t xml:space="preserve">2 </w:t>
      </w:r>
      <w:r>
        <w:rPr>
          <w:rFonts w:hint="eastAsia"/>
        </w:rPr>
        <w:t>年間投与する</w:t>
      </w:r>
      <w:r>
        <w:rPr>
          <w:rFonts w:hint="eastAsia"/>
        </w:rPr>
        <w:t xml:space="preserve">RCT </w:t>
      </w:r>
      <w:r>
        <w:rPr>
          <w:rFonts w:hint="eastAsia"/>
        </w:rPr>
        <w:t>の結果が報告された</w:t>
      </w:r>
      <w:r w:rsidRPr="000E773F">
        <w:rPr>
          <w:rFonts w:hint="eastAsia"/>
          <w:highlight w:val="yellow"/>
          <w:vertAlign w:val="superscript"/>
        </w:rPr>
        <w:t>10</w:t>
      </w:r>
      <w:r w:rsidRPr="000E773F">
        <w:rPr>
          <w:rFonts w:hint="eastAsia"/>
          <w:highlight w:val="yellow"/>
          <w:vertAlign w:val="superscript"/>
        </w:rPr>
        <w:t>）</w:t>
      </w:r>
      <w:r>
        <w:rPr>
          <w:rFonts w:hint="eastAsia"/>
        </w:rPr>
        <w:t>。結果として，オラパリブ投与により，</w:t>
      </w:r>
      <w:r>
        <w:rPr>
          <w:rFonts w:hint="eastAsia"/>
        </w:rPr>
        <w:t xml:space="preserve">PFS </w:t>
      </w:r>
      <w:r>
        <w:rPr>
          <w:rFonts w:hint="eastAsia"/>
        </w:rPr>
        <w:t>は</w:t>
      </w:r>
      <w:r>
        <w:rPr>
          <w:rFonts w:hint="eastAsia"/>
        </w:rPr>
        <w:t xml:space="preserve">HR 0.30 </w:t>
      </w:r>
      <w:r>
        <w:rPr>
          <w:rFonts w:hint="eastAsia"/>
        </w:rPr>
        <w:t>と著明に改善した。そして，本試験のサブグループ解析では初回化学療法終了時に</w:t>
      </w:r>
      <w:r>
        <w:rPr>
          <w:rFonts w:hint="eastAsia"/>
        </w:rPr>
        <w:t xml:space="preserve">CR </w:t>
      </w:r>
      <w:r>
        <w:rPr>
          <w:rFonts w:hint="eastAsia"/>
        </w:rPr>
        <w:t>であった症例の</w:t>
      </w:r>
      <w:r>
        <w:rPr>
          <w:rFonts w:hint="eastAsia"/>
        </w:rPr>
        <w:t xml:space="preserve">PFS </w:t>
      </w:r>
      <w:r>
        <w:rPr>
          <w:rFonts w:hint="eastAsia"/>
        </w:rPr>
        <w:t>は，オラパリブ投与により</w:t>
      </w:r>
      <w:r>
        <w:rPr>
          <w:rFonts w:hint="eastAsia"/>
        </w:rPr>
        <w:t xml:space="preserve">HR 0.35 </w:t>
      </w:r>
      <w:r>
        <w:rPr>
          <w:rFonts w:hint="eastAsia"/>
        </w:rPr>
        <w:t>と改善していた。</w:t>
      </w:r>
    </w:p>
    <w:p w14:paraId="6EF2CFFD" w14:textId="29B744EE" w:rsidR="00073E83" w:rsidRPr="00823073" w:rsidRDefault="002C5C56" w:rsidP="00073E83">
      <w:pPr>
        <w:ind w:firstLineChars="100" w:firstLine="210"/>
        <w:rPr>
          <w:color w:val="FF0000"/>
        </w:rPr>
      </w:pPr>
      <w:bookmarkStart w:id="0" w:name="_Hlk77702825"/>
      <w:r>
        <w:rPr>
          <w:rFonts w:hint="eastAsia"/>
        </w:rPr>
        <w:t xml:space="preserve">2019 </w:t>
      </w:r>
      <w:r>
        <w:rPr>
          <w:rFonts w:hint="eastAsia"/>
        </w:rPr>
        <w:t>年には，</w:t>
      </w:r>
      <w:r>
        <w:rPr>
          <w:rFonts w:hint="eastAsia"/>
        </w:rPr>
        <w:t xml:space="preserve">BRCA1/2 </w:t>
      </w:r>
      <w:r>
        <w:rPr>
          <w:rFonts w:hint="eastAsia"/>
        </w:rPr>
        <w:t>変異の有無を問わず</w:t>
      </w:r>
      <w:bookmarkEnd w:id="0"/>
      <w:r>
        <w:rPr>
          <w:rFonts w:hint="eastAsia"/>
        </w:rPr>
        <w:t>卵巣癌Ⅲ・Ⅳ期の初回治療例を対象とした</w:t>
      </w:r>
      <w:r>
        <w:rPr>
          <w:rFonts w:hint="eastAsia"/>
        </w:rPr>
        <w:t xml:space="preserve">PARP </w:t>
      </w:r>
      <w:r>
        <w:rPr>
          <w:rFonts w:hint="eastAsia"/>
        </w:rPr>
        <w:t>阻害薬投与の</w:t>
      </w:r>
      <w:r>
        <w:rPr>
          <w:rFonts w:hint="eastAsia"/>
        </w:rPr>
        <w:t xml:space="preserve">RCT </w:t>
      </w:r>
      <w:r>
        <w:rPr>
          <w:rFonts w:hint="eastAsia"/>
        </w:rPr>
        <w:t>として，</w:t>
      </w:r>
      <w:r>
        <w:rPr>
          <w:rFonts w:hint="eastAsia"/>
        </w:rPr>
        <w:t xml:space="preserve">PAOLA-1 </w:t>
      </w:r>
      <w:r>
        <w:rPr>
          <w:rFonts w:hint="eastAsia"/>
        </w:rPr>
        <w:t>試験（ベバシズマブを含むレジメン後のオラパリブとベバシズマブ併用の維持療法）</w:t>
      </w:r>
      <w:r w:rsidRPr="000E773F">
        <w:rPr>
          <w:rFonts w:hint="eastAsia"/>
          <w:highlight w:val="yellow"/>
          <w:vertAlign w:val="superscript"/>
        </w:rPr>
        <w:t>11</w:t>
      </w:r>
      <w:r w:rsidRPr="000E773F">
        <w:rPr>
          <w:rFonts w:hint="eastAsia"/>
          <w:highlight w:val="yellow"/>
          <w:vertAlign w:val="superscript"/>
        </w:rPr>
        <w:t>）</w:t>
      </w:r>
      <w:r>
        <w:rPr>
          <w:rFonts w:hint="eastAsia"/>
        </w:rPr>
        <w:t>，</w:t>
      </w:r>
      <w:r>
        <w:rPr>
          <w:rFonts w:hint="eastAsia"/>
        </w:rPr>
        <w:t xml:space="preserve">VELIA/M13-694/GOG3005 </w:t>
      </w:r>
      <w:r>
        <w:rPr>
          <w:rFonts w:hint="eastAsia"/>
        </w:rPr>
        <w:t>試験（</w:t>
      </w:r>
      <w:r>
        <w:rPr>
          <w:rFonts w:hint="eastAsia"/>
        </w:rPr>
        <w:t>TC</w:t>
      </w:r>
      <w:r>
        <w:rPr>
          <w:rFonts w:hint="eastAsia"/>
        </w:rPr>
        <w:t>＋ベリパリブ後のベリパリブ維持療法）</w:t>
      </w:r>
      <w:r w:rsidRPr="000E773F">
        <w:rPr>
          <w:rFonts w:hint="eastAsia"/>
          <w:highlight w:val="yellow"/>
          <w:vertAlign w:val="superscript"/>
        </w:rPr>
        <w:t>12</w:t>
      </w:r>
      <w:r w:rsidRPr="000E773F">
        <w:rPr>
          <w:rFonts w:hint="eastAsia"/>
          <w:highlight w:val="yellow"/>
          <w:vertAlign w:val="superscript"/>
        </w:rPr>
        <w:t>）</w:t>
      </w:r>
      <w:r>
        <w:rPr>
          <w:rFonts w:hint="eastAsia"/>
        </w:rPr>
        <w:t>，</w:t>
      </w:r>
      <w:r>
        <w:rPr>
          <w:rFonts w:hint="eastAsia"/>
        </w:rPr>
        <w:t xml:space="preserve">PRIMA/ENGOT-OV26/GOG3012 </w:t>
      </w:r>
      <w:r>
        <w:rPr>
          <w:rFonts w:hint="eastAsia"/>
        </w:rPr>
        <w:t>試験（プラチナ併用化学療法後のニラパリブ維持療法）</w:t>
      </w:r>
      <w:r w:rsidRPr="000E773F">
        <w:rPr>
          <w:rFonts w:hint="eastAsia"/>
          <w:highlight w:val="yellow"/>
          <w:vertAlign w:val="superscript"/>
        </w:rPr>
        <w:t>13</w:t>
      </w:r>
      <w:r w:rsidRPr="000E773F">
        <w:rPr>
          <w:rFonts w:hint="eastAsia"/>
          <w:highlight w:val="yellow"/>
          <w:vertAlign w:val="superscript"/>
        </w:rPr>
        <w:t>）</w:t>
      </w:r>
      <w:r>
        <w:rPr>
          <w:rFonts w:hint="eastAsia"/>
        </w:rPr>
        <w:t>の</w:t>
      </w:r>
      <w:r>
        <w:rPr>
          <w:rFonts w:hint="eastAsia"/>
        </w:rPr>
        <w:t xml:space="preserve">3 </w:t>
      </w:r>
      <w:r>
        <w:rPr>
          <w:rFonts w:hint="eastAsia"/>
        </w:rPr>
        <w:t>試験の結果が報告された。前二者については初回薬物療法の項目に記載した（</w:t>
      </w:r>
      <w:r>
        <w:rPr>
          <w:rFonts w:hint="eastAsia"/>
        </w:rPr>
        <w:t xml:space="preserve">CQ11 </w:t>
      </w:r>
      <w:r>
        <w:rPr>
          <w:rFonts w:hint="eastAsia"/>
        </w:rPr>
        <w:t>参照）。</w:t>
      </w:r>
      <w:r>
        <w:rPr>
          <w:rFonts w:hint="eastAsia"/>
        </w:rPr>
        <w:t xml:space="preserve">PRIMA </w:t>
      </w:r>
      <w:r>
        <w:rPr>
          <w:rFonts w:hint="eastAsia"/>
        </w:rPr>
        <w:t>試験は</w:t>
      </w:r>
      <w:r>
        <w:rPr>
          <w:rFonts w:hint="eastAsia"/>
        </w:rPr>
        <w:t xml:space="preserve">PDS </w:t>
      </w:r>
      <w:r>
        <w:rPr>
          <w:rFonts w:hint="eastAsia"/>
        </w:rPr>
        <w:t>により残存腫瘍が肉眼上認められなくなったⅢ期症例を除外し，かつ，初回化学療法後に</w:t>
      </w:r>
      <w:r>
        <w:rPr>
          <w:rFonts w:hint="eastAsia"/>
        </w:rPr>
        <w:t xml:space="preserve">CR </w:t>
      </w:r>
      <w:r>
        <w:rPr>
          <w:rFonts w:hint="eastAsia"/>
        </w:rPr>
        <w:t>または最大腫瘍径</w:t>
      </w:r>
      <w:r>
        <w:rPr>
          <w:rFonts w:hint="eastAsia"/>
        </w:rPr>
        <w:t xml:space="preserve">2 cm </w:t>
      </w:r>
      <w:r>
        <w:rPr>
          <w:rFonts w:hint="eastAsia"/>
        </w:rPr>
        <w:t>以下の</w:t>
      </w:r>
      <w:r>
        <w:rPr>
          <w:rFonts w:hint="eastAsia"/>
        </w:rPr>
        <w:t xml:space="preserve">PR </w:t>
      </w:r>
      <w:r>
        <w:rPr>
          <w:rFonts w:hint="eastAsia"/>
        </w:rPr>
        <w:t>となった患者を対象とし，ニラパリブによる維持療法の効果を調べたものである</w:t>
      </w:r>
      <w:r w:rsidRPr="000E773F">
        <w:rPr>
          <w:rFonts w:hint="eastAsia"/>
          <w:highlight w:val="yellow"/>
          <w:vertAlign w:val="superscript"/>
        </w:rPr>
        <w:t>13</w:t>
      </w:r>
      <w:r w:rsidRPr="000E773F">
        <w:rPr>
          <w:rFonts w:hint="eastAsia"/>
          <w:highlight w:val="yellow"/>
          <w:vertAlign w:val="superscript"/>
        </w:rPr>
        <w:t>）</w:t>
      </w:r>
      <w:r>
        <w:rPr>
          <w:rFonts w:hint="eastAsia"/>
        </w:rPr>
        <w:t>。上記の</w:t>
      </w:r>
      <w:r>
        <w:rPr>
          <w:rFonts w:hint="eastAsia"/>
        </w:rPr>
        <w:t xml:space="preserve">3 </w:t>
      </w:r>
      <w:r>
        <w:rPr>
          <w:rFonts w:hint="eastAsia"/>
        </w:rPr>
        <w:t>試験は，治験組み入れ時の患者背景や試験デザインが異なるため，</w:t>
      </w:r>
      <w:r>
        <w:rPr>
          <w:rFonts w:hint="eastAsia"/>
        </w:rPr>
        <w:t xml:space="preserve">HR </w:t>
      </w:r>
      <w:r>
        <w:rPr>
          <w:rFonts w:hint="eastAsia"/>
        </w:rPr>
        <w:t>を単純に比較することはできないが，いずれも主要評価項目である</w:t>
      </w:r>
      <w:r>
        <w:rPr>
          <w:rFonts w:hint="eastAsia"/>
        </w:rPr>
        <w:t xml:space="preserve">PARP </w:t>
      </w:r>
      <w:r>
        <w:rPr>
          <w:rFonts w:hint="eastAsia"/>
        </w:rPr>
        <w:t>阻害薬投与</w:t>
      </w:r>
      <w:r>
        <w:rPr>
          <w:rFonts w:hint="eastAsia"/>
        </w:rPr>
        <w:lastRenderedPageBreak/>
        <w:t>群における</w:t>
      </w:r>
      <w:r>
        <w:rPr>
          <w:rFonts w:hint="eastAsia"/>
        </w:rPr>
        <w:t xml:space="preserve">PFS </w:t>
      </w:r>
      <w:r>
        <w:rPr>
          <w:rFonts w:hint="eastAsia"/>
        </w:rPr>
        <w:t>延長が認めら</w:t>
      </w:r>
      <w:r w:rsidRPr="00125151">
        <w:rPr>
          <w:rFonts w:hint="eastAsia"/>
        </w:rPr>
        <w:t>れ</w:t>
      </w:r>
      <w:r w:rsidR="00D82E97" w:rsidRPr="00125151">
        <w:rPr>
          <w:rFonts w:hint="eastAsia"/>
        </w:rPr>
        <w:t>た</w:t>
      </w:r>
      <w:r>
        <w:rPr>
          <w:rFonts w:hint="eastAsia"/>
        </w:rPr>
        <w:t>（</w:t>
      </w:r>
      <w:r>
        <w:rPr>
          <w:rFonts w:hint="eastAsia"/>
        </w:rPr>
        <w:t xml:space="preserve">HR </w:t>
      </w:r>
      <w:r>
        <w:rPr>
          <w:rFonts w:hint="eastAsia"/>
        </w:rPr>
        <w:t>はそれぞれ</w:t>
      </w:r>
      <w:r>
        <w:rPr>
          <w:rFonts w:hint="eastAsia"/>
        </w:rPr>
        <w:t>0.59, 0.68, 0.62</w:t>
      </w:r>
      <w:r>
        <w:rPr>
          <w:rFonts w:hint="eastAsia"/>
        </w:rPr>
        <w:t>）</w:t>
      </w:r>
      <w:r w:rsidR="00D82E97" w:rsidRPr="00A03AE2">
        <w:rPr>
          <w:rFonts w:hint="eastAsia"/>
        </w:rPr>
        <w:t>．</w:t>
      </w:r>
      <w:r w:rsidR="00D82E97" w:rsidRPr="00823073">
        <w:rPr>
          <w:rFonts w:hint="eastAsia"/>
          <w:color w:val="FF0000"/>
        </w:rPr>
        <w:t>上記のうち、オラパリブとベバシズマブの併用療法は</w:t>
      </w:r>
      <w:r w:rsidR="00D82E97" w:rsidRPr="00823073">
        <w:rPr>
          <w:rFonts w:hint="eastAsia"/>
          <w:color w:val="FF0000"/>
        </w:rPr>
        <w:t>HRD</w:t>
      </w:r>
      <w:r w:rsidR="00EC29D8">
        <w:rPr>
          <w:rFonts w:hint="eastAsia"/>
          <w:color w:val="FF0000"/>
        </w:rPr>
        <w:t>の</w:t>
      </w:r>
      <w:r w:rsidR="00037BDC" w:rsidRPr="00823073">
        <w:rPr>
          <w:rFonts w:hint="eastAsia"/>
          <w:color w:val="FF0000"/>
        </w:rPr>
        <w:t>症例</w:t>
      </w:r>
      <w:r w:rsidR="00D82E97" w:rsidRPr="00823073">
        <w:rPr>
          <w:rFonts w:hint="eastAsia"/>
          <w:color w:val="FF0000"/>
        </w:rPr>
        <w:t>に対して保険適応となり、ニラパリブは</w:t>
      </w:r>
      <w:r w:rsidR="00D82E97" w:rsidRPr="00823073">
        <w:rPr>
          <w:rFonts w:hint="eastAsia"/>
          <w:color w:val="FF0000"/>
        </w:rPr>
        <w:t>BRCA1/2</w:t>
      </w:r>
      <w:r w:rsidR="00D82E97" w:rsidRPr="00823073">
        <w:rPr>
          <w:rFonts w:hint="eastAsia"/>
          <w:color w:val="FF0000"/>
        </w:rPr>
        <w:t>変異や</w:t>
      </w:r>
      <w:r w:rsidR="00D82E97" w:rsidRPr="00823073">
        <w:rPr>
          <w:rFonts w:hint="eastAsia"/>
          <w:color w:val="FF0000"/>
        </w:rPr>
        <w:t>HRD</w:t>
      </w:r>
      <w:r w:rsidR="00D82E97" w:rsidRPr="00823073">
        <w:rPr>
          <w:rFonts w:hint="eastAsia"/>
          <w:color w:val="FF0000"/>
        </w:rPr>
        <w:t>の有無に関わらず保険適応となった</w:t>
      </w:r>
      <w:r w:rsidR="00073E83" w:rsidRPr="00823073">
        <w:rPr>
          <w:rFonts w:hint="eastAsia"/>
          <w:color w:val="FF0000"/>
        </w:rPr>
        <w:t>。</w:t>
      </w:r>
    </w:p>
    <w:p w14:paraId="4653181F" w14:textId="5ECE244F" w:rsidR="00073E83" w:rsidRPr="00823073" w:rsidRDefault="00073E83" w:rsidP="00073E83">
      <w:pPr>
        <w:ind w:firstLineChars="100" w:firstLine="210"/>
        <w:rPr>
          <w:color w:val="FF0000"/>
        </w:rPr>
      </w:pPr>
      <w:r w:rsidRPr="00823073">
        <w:rPr>
          <w:rFonts w:hint="eastAsia"/>
          <w:color w:val="FF0000"/>
        </w:rPr>
        <w:t>なお、</w:t>
      </w:r>
      <w:r w:rsidRPr="00823073">
        <w:rPr>
          <w:rFonts w:hint="eastAsia"/>
          <w:color w:val="FF0000"/>
        </w:rPr>
        <w:t>PRIMA</w:t>
      </w:r>
      <w:r w:rsidRPr="00823073">
        <w:rPr>
          <w:rFonts w:hint="eastAsia"/>
          <w:color w:val="FF0000"/>
        </w:rPr>
        <w:t>試験では、</w:t>
      </w:r>
      <w:r w:rsidR="00037BDC" w:rsidRPr="00823073">
        <w:rPr>
          <w:rFonts w:hint="eastAsia"/>
          <w:color w:val="FF0000"/>
        </w:rPr>
        <w:t>HRD</w:t>
      </w:r>
      <w:r w:rsidR="00037BDC" w:rsidRPr="00823073">
        <w:rPr>
          <w:rFonts w:hint="eastAsia"/>
          <w:color w:val="FF0000"/>
        </w:rPr>
        <w:t>のない</w:t>
      </w:r>
      <w:r w:rsidRPr="00823073">
        <w:rPr>
          <w:rFonts w:hint="eastAsia"/>
          <w:color w:val="FF0000"/>
        </w:rPr>
        <w:t>症例においても</w:t>
      </w:r>
      <w:r w:rsidRPr="00823073">
        <w:rPr>
          <w:rFonts w:hint="eastAsia"/>
          <w:color w:val="FF0000"/>
        </w:rPr>
        <w:t>PF</w:t>
      </w:r>
      <w:r w:rsidRPr="00823073">
        <w:rPr>
          <w:color w:val="FF0000"/>
        </w:rPr>
        <w:t>S</w:t>
      </w:r>
      <w:r w:rsidRPr="00823073">
        <w:rPr>
          <w:rFonts w:hint="eastAsia"/>
          <w:color w:val="FF0000"/>
        </w:rPr>
        <w:t>の延長が認められた（</w:t>
      </w:r>
      <w:r w:rsidRPr="00823073">
        <w:rPr>
          <w:rFonts w:hint="eastAsia"/>
          <w:color w:val="FF0000"/>
        </w:rPr>
        <w:t>HR</w:t>
      </w:r>
      <w:r w:rsidRPr="00823073">
        <w:rPr>
          <w:rFonts w:hint="eastAsia"/>
          <w:color w:val="FF0000"/>
        </w:rPr>
        <w:t>は</w:t>
      </w:r>
      <w:r w:rsidRPr="00823073">
        <w:rPr>
          <w:rFonts w:hint="eastAsia"/>
          <w:color w:val="FF0000"/>
        </w:rPr>
        <w:t>0.68</w:t>
      </w:r>
      <w:r w:rsidRPr="00823073">
        <w:rPr>
          <w:rFonts w:hint="eastAsia"/>
          <w:color w:val="FF0000"/>
        </w:rPr>
        <w:t>）が、初回手術にて残存病変を有し、それに対してプラチナ感受性が示された症例のみが対象となっているため、プラチナ感受性が</w:t>
      </w:r>
      <w:r w:rsidR="0029596B">
        <w:rPr>
          <w:rFonts w:hint="eastAsia"/>
          <w:color w:val="FF0000"/>
        </w:rPr>
        <w:t>サロゲート</w:t>
      </w:r>
      <w:r w:rsidRPr="00823073">
        <w:rPr>
          <w:rFonts w:hint="eastAsia"/>
          <w:color w:val="FF0000"/>
        </w:rPr>
        <w:t>マーカーとなっている可能性があり、</w:t>
      </w:r>
      <w:bookmarkStart w:id="1" w:name="_Hlk77703279"/>
      <w:r w:rsidRPr="00823073">
        <w:rPr>
          <w:rFonts w:hint="eastAsia"/>
          <w:color w:val="FF0000"/>
        </w:rPr>
        <w:t>初回手術にて残存病変を有しない症例に対する</w:t>
      </w:r>
      <w:bookmarkEnd w:id="1"/>
      <w:r w:rsidRPr="00823073">
        <w:rPr>
          <w:rFonts w:hint="eastAsia"/>
          <w:color w:val="FF0000"/>
        </w:rPr>
        <w:t>効果は検証されていないことに留意すべきである。</w:t>
      </w:r>
    </w:p>
    <w:p w14:paraId="139341FE" w14:textId="2B323BF1" w:rsidR="002C5C56" w:rsidRDefault="002C5C56" w:rsidP="002F4C75"/>
    <w:p w14:paraId="41325DEC" w14:textId="1D0C3A1E" w:rsidR="00D645B1" w:rsidRPr="00EC29D8" w:rsidRDefault="00D645B1" w:rsidP="002F4C75">
      <w:pPr>
        <w:rPr>
          <w:color w:val="FF0000"/>
        </w:rPr>
      </w:pPr>
      <w:r w:rsidRPr="00EC29D8">
        <w:rPr>
          <w:color w:val="FF0000"/>
        </w:rPr>
        <w:t xml:space="preserve">付記　</w:t>
      </w:r>
      <w:r w:rsidRPr="00EC29D8">
        <w:rPr>
          <w:color w:val="FF0000"/>
        </w:rPr>
        <w:t>HRD</w:t>
      </w:r>
      <w:r w:rsidRPr="00EC29D8">
        <w:rPr>
          <w:color w:val="FF0000"/>
        </w:rPr>
        <w:t>検査について</w:t>
      </w:r>
    </w:p>
    <w:p w14:paraId="766224F2" w14:textId="511EFE72" w:rsidR="00D645B1" w:rsidRPr="00EC29D8" w:rsidRDefault="0044016D" w:rsidP="002F4C75">
      <w:pPr>
        <w:rPr>
          <w:color w:val="FF0000"/>
        </w:rPr>
      </w:pPr>
      <w:r w:rsidRPr="00EC29D8">
        <w:rPr>
          <w:color w:val="FF0000"/>
        </w:rPr>
        <w:t xml:space="preserve">　</w:t>
      </w:r>
      <w:r w:rsidRPr="00EC29D8">
        <w:rPr>
          <w:color w:val="FF0000"/>
        </w:rPr>
        <w:t>HRD</w:t>
      </w:r>
      <w:r w:rsidRPr="00EC29D8">
        <w:rPr>
          <w:color w:val="FF0000"/>
        </w:rPr>
        <w:t>とは、</w:t>
      </w:r>
      <w:r w:rsidRPr="00EC29D8">
        <w:rPr>
          <w:color w:val="FF0000"/>
        </w:rPr>
        <w:t>DNA</w:t>
      </w:r>
      <w:r w:rsidRPr="00EC29D8">
        <w:rPr>
          <w:color w:val="FF0000"/>
        </w:rPr>
        <w:t>修復機構の一つである相同組換え修復に異常がある状態のことを表し、卵巣癌を始めとする多くの癌で見られる特徴の一つである。</w:t>
      </w:r>
      <w:r w:rsidRPr="00EC29D8">
        <w:rPr>
          <w:color w:val="FF0000"/>
        </w:rPr>
        <w:t>BRCA1/2</w:t>
      </w:r>
      <w:r w:rsidRPr="00EC29D8">
        <w:rPr>
          <w:color w:val="FF0000"/>
        </w:rPr>
        <w:t>遺伝子は相同組換え修復機構に関与しており、</w:t>
      </w:r>
      <w:r w:rsidRPr="00EC29D8">
        <w:rPr>
          <w:color w:val="FF0000"/>
        </w:rPr>
        <w:t>BRCA1/2</w:t>
      </w:r>
      <w:r w:rsidRPr="00EC29D8">
        <w:rPr>
          <w:color w:val="FF0000"/>
        </w:rPr>
        <w:t>病的バリアントは</w:t>
      </w:r>
      <w:r w:rsidRPr="00EC29D8">
        <w:rPr>
          <w:color w:val="FF0000"/>
        </w:rPr>
        <w:t>HRD</w:t>
      </w:r>
      <w:r w:rsidRPr="00EC29D8">
        <w:rPr>
          <w:color w:val="FF0000"/>
        </w:rPr>
        <w:t>を引き起こす。それ以外にも</w:t>
      </w:r>
      <w:r w:rsidRPr="00EC29D8">
        <w:rPr>
          <w:color w:val="FF0000"/>
        </w:rPr>
        <w:t>HRD</w:t>
      </w:r>
      <w:r w:rsidRPr="00EC29D8">
        <w:rPr>
          <w:color w:val="FF0000"/>
        </w:rPr>
        <w:t>は様々な原因で起こるとされている。また</w:t>
      </w:r>
      <w:r w:rsidRPr="00EC29D8">
        <w:rPr>
          <w:color w:val="FF0000"/>
        </w:rPr>
        <w:t>HRD</w:t>
      </w:r>
      <w:r w:rsidRPr="00EC29D8">
        <w:rPr>
          <w:color w:val="FF0000"/>
        </w:rPr>
        <w:t>はゲノムの不安定性を引き起こすことが知られている。</w:t>
      </w:r>
      <w:r w:rsidRPr="00EC29D8">
        <w:rPr>
          <w:color w:val="FF0000"/>
        </w:rPr>
        <w:t>HRD</w:t>
      </w:r>
      <w:r w:rsidRPr="00EC29D8">
        <w:rPr>
          <w:color w:val="FF0000"/>
        </w:rPr>
        <w:t>の検査方法にはいくつかのものがあるが、</w:t>
      </w:r>
      <w:r w:rsidRPr="00EC29D8">
        <w:rPr>
          <w:color w:val="FF0000"/>
        </w:rPr>
        <w:t>2021</w:t>
      </w:r>
      <w:r w:rsidRPr="00EC29D8">
        <w:rPr>
          <w:color w:val="FF0000"/>
        </w:rPr>
        <w:t>年</w:t>
      </w:r>
      <w:r w:rsidRPr="00EC29D8">
        <w:rPr>
          <w:color w:val="FF0000"/>
        </w:rPr>
        <w:t>1</w:t>
      </w:r>
      <w:r w:rsidRPr="00EC29D8">
        <w:rPr>
          <w:color w:val="FF0000"/>
        </w:rPr>
        <w:t>月現在で、コンパニオン診断として製造販売承認されているものとして、</w:t>
      </w:r>
      <w:r w:rsidR="0029596B" w:rsidRPr="00EC29D8">
        <w:rPr>
          <w:color w:val="FF0000"/>
        </w:rPr>
        <w:t>腫瘍組織の</w:t>
      </w:r>
      <w:r w:rsidR="0029596B" w:rsidRPr="00EC29D8">
        <w:rPr>
          <w:color w:val="FF0000"/>
        </w:rPr>
        <w:t>BRCA</w:t>
      </w:r>
      <w:r w:rsidR="0029596B" w:rsidRPr="00EC29D8">
        <w:rPr>
          <w:color w:val="FF0000"/>
        </w:rPr>
        <w:t>（</w:t>
      </w:r>
      <w:proofErr w:type="spellStart"/>
      <w:r w:rsidRPr="00EC29D8">
        <w:rPr>
          <w:color w:val="FF0000"/>
        </w:rPr>
        <w:t>tBRCA</w:t>
      </w:r>
      <w:proofErr w:type="spellEnd"/>
      <w:r w:rsidR="0029596B" w:rsidRPr="00EC29D8">
        <w:rPr>
          <w:color w:val="FF0000"/>
        </w:rPr>
        <w:t>）</w:t>
      </w:r>
      <w:r w:rsidRPr="00EC29D8">
        <w:rPr>
          <w:color w:val="FF0000"/>
        </w:rPr>
        <w:t>の病的バリアントの有無に加えて、ヘテロ接合性の消失（</w:t>
      </w:r>
      <w:r w:rsidRPr="00EC29D8">
        <w:rPr>
          <w:color w:val="FF0000"/>
        </w:rPr>
        <w:t>loss of heterozygosity</w:t>
      </w:r>
      <w:r w:rsidRPr="00EC29D8">
        <w:rPr>
          <w:color w:val="FF0000"/>
        </w:rPr>
        <w:t>：</w:t>
      </w:r>
      <w:r w:rsidRPr="00EC29D8">
        <w:rPr>
          <w:color w:val="FF0000"/>
        </w:rPr>
        <w:t>LOH</w:t>
      </w:r>
      <w:r w:rsidRPr="00EC29D8">
        <w:rPr>
          <w:color w:val="FF0000"/>
        </w:rPr>
        <w:t>）、テロメアアレルの不均衡（</w:t>
      </w:r>
      <w:r w:rsidRPr="00EC29D8">
        <w:rPr>
          <w:color w:val="FF0000"/>
        </w:rPr>
        <w:t xml:space="preserve">telomeric allelic imbalance </w:t>
      </w:r>
      <w:r w:rsidRPr="00EC29D8">
        <w:rPr>
          <w:color w:val="FF0000"/>
        </w:rPr>
        <w:t>：</w:t>
      </w:r>
      <w:r w:rsidRPr="00EC29D8">
        <w:rPr>
          <w:color w:val="FF0000"/>
        </w:rPr>
        <w:t xml:space="preserve"> TAI</w:t>
      </w:r>
      <w:r w:rsidRPr="00EC29D8">
        <w:rPr>
          <w:color w:val="FF0000"/>
        </w:rPr>
        <w:t>）、及び大規模な状態遷移（</w:t>
      </w:r>
      <w:r w:rsidRPr="00EC29D8">
        <w:rPr>
          <w:color w:val="FF0000"/>
        </w:rPr>
        <w:t>large-scale state transition</w:t>
      </w:r>
      <w:r w:rsidRPr="00EC29D8">
        <w:rPr>
          <w:color w:val="FF0000"/>
        </w:rPr>
        <w:t>：</w:t>
      </w:r>
      <w:r w:rsidRPr="00EC29D8">
        <w:rPr>
          <w:color w:val="FF0000"/>
        </w:rPr>
        <w:t>LST</w:t>
      </w:r>
      <w:r w:rsidRPr="00EC29D8">
        <w:rPr>
          <w:color w:val="FF0000"/>
        </w:rPr>
        <w:t>）に関連する</w:t>
      </w:r>
      <w:r w:rsidRPr="00EC29D8">
        <w:rPr>
          <w:color w:val="FF0000"/>
        </w:rPr>
        <w:t>3</w:t>
      </w:r>
      <w:r w:rsidRPr="00EC29D8">
        <w:rPr>
          <w:color w:val="FF0000"/>
        </w:rPr>
        <w:t>つのゲノム不安定性によって評価される</w:t>
      </w:r>
      <w:proofErr w:type="spellStart"/>
      <w:r w:rsidRPr="00EC29D8">
        <w:rPr>
          <w:color w:val="FF0000"/>
        </w:rPr>
        <w:t>myChoice</w:t>
      </w:r>
      <w:proofErr w:type="spellEnd"/>
      <w:r w:rsidRPr="00EC29D8">
        <w:rPr>
          <w:color w:val="FF0000"/>
        </w:rPr>
        <w:t xml:space="preserve"> </w:t>
      </w:r>
      <w:r w:rsidRPr="00EC29D8">
        <w:rPr>
          <w:color w:val="FF0000"/>
        </w:rPr>
        <w:t>診断システムによる</w:t>
      </w:r>
      <w:r w:rsidRPr="00EC29D8">
        <w:rPr>
          <w:color w:val="FF0000"/>
        </w:rPr>
        <w:t>HRD</w:t>
      </w:r>
      <w:r w:rsidRPr="00EC29D8">
        <w:rPr>
          <w:color w:val="FF0000"/>
        </w:rPr>
        <w:t>検査がある。詳細は</w:t>
      </w:r>
      <w:r w:rsidR="00D645B1" w:rsidRPr="00EC29D8">
        <w:rPr>
          <w:color w:val="FF0000"/>
        </w:rPr>
        <w:t>日本婦人科腫瘍学会のホームページを参照（</w:t>
      </w:r>
      <w:hyperlink r:id="rId6" w:history="1">
        <w:r w:rsidR="00D645B1" w:rsidRPr="00EC29D8">
          <w:rPr>
            <w:rStyle w:val="a7"/>
            <w:color w:val="FF0000"/>
          </w:rPr>
          <w:t>https://jsgo.or.jp/entry_member/news/20200330/160/</w:t>
        </w:r>
      </w:hyperlink>
      <w:r w:rsidR="00D645B1" w:rsidRPr="00EC29D8">
        <w:rPr>
          <w:color w:val="FF0000"/>
        </w:rPr>
        <w:t>）</w:t>
      </w:r>
      <w:r w:rsidR="006D4813">
        <w:rPr>
          <w:rFonts w:hint="eastAsia"/>
          <w:color w:val="FF0000"/>
        </w:rPr>
        <w:t>。</w:t>
      </w:r>
      <w:bookmarkStart w:id="2" w:name="_GoBack"/>
      <w:bookmarkEnd w:id="2"/>
    </w:p>
    <w:p w14:paraId="1D72840B" w14:textId="77777777" w:rsidR="00D645B1" w:rsidRPr="00D645B1" w:rsidRDefault="00D645B1" w:rsidP="002F4C75"/>
    <w:p w14:paraId="139341FF" w14:textId="77777777" w:rsidR="002F4C75" w:rsidRDefault="002F4C75" w:rsidP="002F4C75">
      <w:r>
        <w:rPr>
          <w:rFonts w:hint="eastAsia"/>
        </w:rPr>
        <w:t>【参考文献】</w:t>
      </w:r>
    </w:p>
    <w:p w14:paraId="13934200" w14:textId="77777777" w:rsidR="002C5C56" w:rsidRPr="00CC06C9" w:rsidRDefault="002C5C56" w:rsidP="00CC06C9">
      <w:pPr>
        <w:ind w:left="270" w:hangingChars="150" w:hanging="270"/>
        <w:rPr>
          <w:sz w:val="18"/>
        </w:rPr>
      </w:pPr>
      <w:r w:rsidRPr="00CC06C9">
        <w:rPr>
          <w:rFonts w:hint="eastAsia"/>
          <w:sz w:val="18"/>
        </w:rPr>
        <w:t>1</w:t>
      </w:r>
      <w:r w:rsidRPr="00CC06C9">
        <w:rPr>
          <w:rFonts w:hint="eastAsia"/>
          <w:sz w:val="18"/>
        </w:rPr>
        <w:t>）</w:t>
      </w:r>
      <w:proofErr w:type="spellStart"/>
      <w:r w:rsidRPr="00CC06C9">
        <w:rPr>
          <w:rFonts w:hint="eastAsia"/>
          <w:sz w:val="18"/>
        </w:rPr>
        <w:t>Mannel</w:t>
      </w:r>
      <w:proofErr w:type="spellEnd"/>
      <w:r w:rsidRPr="00CC06C9">
        <w:rPr>
          <w:rFonts w:hint="eastAsia"/>
          <w:sz w:val="18"/>
        </w:rPr>
        <w:t xml:space="preserve"> RS, Brady MF, Kohn EC, </w:t>
      </w:r>
      <w:proofErr w:type="spellStart"/>
      <w:r w:rsidRPr="00CC06C9">
        <w:rPr>
          <w:rFonts w:hint="eastAsia"/>
          <w:sz w:val="18"/>
        </w:rPr>
        <w:t>Hanjani</w:t>
      </w:r>
      <w:proofErr w:type="spellEnd"/>
      <w:r w:rsidRPr="00CC06C9">
        <w:rPr>
          <w:rFonts w:hint="eastAsia"/>
          <w:sz w:val="18"/>
        </w:rPr>
        <w:t xml:space="preserve"> P, </w:t>
      </w:r>
      <w:proofErr w:type="spellStart"/>
      <w:r w:rsidRPr="00CC06C9">
        <w:rPr>
          <w:rFonts w:hint="eastAsia"/>
          <w:sz w:val="18"/>
        </w:rPr>
        <w:t>Hiura</w:t>
      </w:r>
      <w:proofErr w:type="spellEnd"/>
      <w:r w:rsidRPr="00CC06C9">
        <w:rPr>
          <w:rFonts w:hint="eastAsia"/>
          <w:sz w:val="18"/>
        </w:rPr>
        <w:t xml:space="preserve"> M, Lee R, et al. A randomized phase III trial of IV </w:t>
      </w:r>
      <w:r w:rsidRPr="00CC06C9">
        <w:rPr>
          <w:sz w:val="18"/>
        </w:rPr>
        <w:t>carboplatin and paclitaxel ×3 courses followed by observation versus weekly maintenance low-dose</w:t>
      </w:r>
      <w:r w:rsidRPr="00CC06C9">
        <w:rPr>
          <w:rFonts w:hint="eastAsia"/>
          <w:sz w:val="18"/>
        </w:rPr>
        <w:t xml:space="preserve"> </w:t>
      </w:r>
      <w:r w:rsidRPr="00CC06C9">
        <w:rPr>
          <w:sz w:val="18"/>
        </w:rPr>
        <w:t>paclitaxel in patients with early-stage ovarian carcinoma : a Gynecologic Oncology Group Study.</w:t>
      </w:r>
      <w:r w:rsidRPr="00CC06C9">
        <w:rPr>
          <w:rFonts w:hint="eastAsia"/>
          <w:sz w:val="18"/>
        </w:rPr>
        <w:t xml:space="preserve"> </w:t>
      </w:r>
      <w:proofErr w:type="spellStart"/>
      <w:r w:rsidRPr="00CC06C9">
        <w:rPr>
          <w:rFonts w:hint="eastAsia"/>
          <w:sz w:val="18"/>
        </w:rPr>
        <w:t>Gynecol</w:t>
      </w:r>
      <w:proofErr w:type="spellEnd"/>
      <w:r w:rsidRPr="00CC06C9">
        <w:rPr>
          <w:rFonts w:hint="eastAsia"/>
          <w:sz w:val="18"/>
        </w:rPr>
        <w:t xml:space="preserve"> Oncol 2011 ; 122 : 89-94</w:t>
      </w:r>
      <w:r w:rsidRPr="00CC06C9">
        <w:rPr>
          <w:rFonts w:hint="eastAsia"/>
          <w:sz w:val="18"/>
        </w:rPr>
        <w:t>（ランダム）【旧】</w:t>
      </w:r>
      <w:r w:rsidRPr="00CC06C9">
        <w:rPr>
          <w:rFonts w:hint="eastAsia"/>
          <w:sz w:val="18"/>
        </w:rPr>
        <w:t>NCT00003644</w:t>
      </w:r>
    </w:p>
    <w:p w14:paraId="13934201" w14:textId="77777777" w:rsidR="002C5C56" w:rsidRPr="00CC06C9" w:rsidRDefault="002C5C56" w:rsidP="00CC06C9">
      <w:pPr>
        <w:ind w:left="270" w:hangingChars="150" w:hanging="270"/>
        <w:rPr>
          <w:sz w:val="18"/>
        </w:rPr>
      </w:pPr>
      <w:r w:rsidRPr="00CC06C9">
        <w:rPr>
          <w:rFonts w:hint="eastAsia"/>
          <w:sz w:val="18"/>
        </w:rPr>
        <w:t>2</w:t>
      </w:r>
      <w:r w:rsidRPr="00CC06C9">
        <w:rPr>
          <w:rFonts w:hint="eastAsia"/>
          <w:sz w:val="18"/>
        </w:rPr>
        <w:t>）</w:t>
      </w:r>
      <w:r w:rsidRPr="00CC06C9">
        <w:rPr>
          <w:rFonts w:hint="eastAsia"/>
          <w:sz w:val="18"/>
        </w:rPr>
        <w:t xml:space="preserve">Markman M, Liu PY, Moon J, Monk BJ, Copeland L, </w:t>
      </w:r>
      <w:proofErr w:type="spellStart"/>
      <w:r w:rsidRPr="00CC06C9">
        <w:rPr>
          <w:rFonts w:hint="eastAsia"/>
          <w:sz w:val="18"/>
        </w:rPr>
        <w:t>Wilczynski</w:t>
      </w:r>
      <w:proofErr w:type="spellEnd"/>
      <w:r w:rsidRPr="00CC06C9">
        <w:rPr>
          <w:rFonts w:hint="eastAsia"/>
          <w:sz w:val="18"/>
        </w:rPr>
        <w:t xml:space="preserve"> S, et al. Impact on survival of 12 versus 3 monthly cycles of paclitaxel </w:t>
      </w:r>
      <w:r w:rsidRPr="00CC06C9">
        <w:rPr>
          <w:rFonts w:hint="eastAsia"/>
          <w:sz w:val="18"/>
        </w:rPr>
        <w:t>（</w:t>
      </w:r>
      <w:r w:rsidR="00CC06C9">
        <w:rPr>
          <w:rFonts w:hint="eastAsia"/>
          <w:sz w:val="18"/>
        </w:rPr>
        <w:t>175</w:t>
      </w:r>
      <w:r w:rsidRPr="00CC06C9">
        <w:rPr>
          <w:rFonts w:hint="eastAsia"/>
          <w:sz w:val="18"/>
        </w:rPr>
        <w:t>mg/m2</w:t>
      </w:r>
      <w:r w:rsidRPr="00CC06C9">
        <w:rPr>
          <w:rFonts w:hint="eastAsia"/>
          <w:sz w:val="18"/>
        </w:rPr>
        <w:t>）</w:t>
      </w:r>
      <w:r w:rsidRPr="00CC06C9">
        <w:rPr>
          <w:rFonts w:hint="eastAsia"/>
          <w:sz w:val="18"/>
        </w:rPr>
        <w:t xml:space="preserve"> administered to patients with advanced ovarian </w:t>
      </w:r>
      <w:r w:rsidRPr="00CC06C9">
        <w:rPr>
          <w:sz w:val="18"/>
        </w:rPr>
        <w:t>cancer who attained a complete response to primary platinum-paclitaxel : follow-up of a Southwest</w:t>
      </w:r>
      <w:r w:rsidRPr="00CC06C9">
        <w:rPr>
          <w:rFonts w:hint="eastAsia"/>
          <w:sz w:val="18"/>
        </w:rPr>
        <w:t xml:space="preserve"> Oncology Group and Gynecologic Oncology Group phase 3 trial. </w:t>
      </w:r>
      <w:proofErr w:type="spellStart"/>
      <w:r w:rsidRPr="00CC06C9">
        <w:rPr>
          <w:rFonts w:hint="eastAsia"/>
          <w:sz w:val="18"/>
        </w:rPr>
        <w:t>Gynecol</w:t>
      </w:r>
      <w:proofErr w:type="spellEnd"/>
      <w:r w:rsidRPr="00CC06C9">
        <w:rPr>
          <w:rFonts w:hint="eastAsia"/>
          <w:sz w:val="18"/>
        </w:rPr>
        <w:t xml:space="preserve"> Oncol 2009 ; 114 : 195-8</w:t>
      </w:r>
      <w:r w:rsidRPr="00CC06C9">
        <w:rPr>
          <w:rFonts w:hint="eastAsia"/>
          <w:sz w:val="18"/>
        </w:rPr>
        <w:t>（ランダム）【旧】</w:t>
      </w:r>
      <w:r w:rsidRPr="00CC06C9">
        <w:rPr>
          <w:rFonts w:hint="eastAsia"/>
          <w:sz w:val="18"/>
        </w:rPr>
        <w:t>NCT00003120</w:t>
      </w:r>
    </w:p>
    <w:p w14:paraId="13934202" w14:textId="77777777" w:rsidR="002C5C56" w:rsidRPr="00CC06C9" w:rsidRDefault="002C5C56" w:rsidP="00CC06C9">
      <w:pPr>
        <w:ind w:left="270" w:hangingChars="150" w:hanging="270"/>
        <w:rPr>
          <w:sz w:val="18"/>
        </w:rPr>
      </w:pPr>
      <w:r w:rsidRPr="00CC06C9">
        <w:rPr>
          <w:rFonts w:hint="eastAsia"/>
          <w:sz w:val="18"/>
        </w:rPr>
        <w:t>3</w:t>
      </w:r>
      <w:r w:rsidRPr="00CC06C9">
        <w:rPr>
          <w:rFonts w:hint="eastAsia"/>
          <w:sz w:val="18"/>
        </w:rPr>
        <w:t>）</w:t>
      </w:r>
      <w:proofErr w:type="spellStart"/>
      <w:r w:rsidRPr="00CC06C9">
        <w:rPr>
          <w:rFonts w:hint="eastAsia"/>
          <w:sz w:val="18"/>
        </w:rPr>
        <w:t>Pecorelli</w:t>
      </w:r>
      <w:proofErr w:type="spellEnd"/>
      <w:r w:rsidRPr="00CC06C9">
        <w:rPr>
          <w:rFonts w:hint="eastAsia"/>
          <w:sz w:val="18"/>
        </w:rPr>
        <w:t xml:space="preserve"> S, </w:t>
      </w:r>
      <w:proofErr w:type="spellStart"/>
      <w:r w:rsidRPr="00CC06C9">
        <w:rPr>
          <w:rFonts w:hint="eastAsia"/>
          <w:sz w:val="18"/>
        </w:rPr>
        <w:t>Favalli</w:t>
      </w:r>
      <w:proofErr w:type="spellEnd"/>
      <w:r w:rsidRPr="00CC06C9">
        <w:rPr>
          <w:rFonts w:hint="eastAsia"/>
          <w:sz w:val="18"/>
        </w:rPr>
        <w:t xml:space="preserve"> G, </w:t>
      </w:r>
      <w:proofErr w:type="spellStart"/>
      <w:r w:rsidRPr="00CC06C9">
        <w:rPr>
          <w:rFonts w:hint="eastAsia"/>
          <w:sz w:val="18"/>
        </w:rPr>
        <w:t>Gadducci</w:t>
      </w:r>
      <w:proofErr w:type="spellEnd"/>
      <w:r w:rsidRPr="00CC06C9">
        <w:rPr>
          <w:rFonts w:hint="eastAsia"/>
          <w:sz w:val="18"/>
        </w:rPr>
        <w:t xml:space="preserve"> A, </w:t>
      </w:r>
      <w:proofErr w:type="spellStart"/>
      <w:r w:rsidRPr="00CC06C9">
        <w:rPr>
          <w:rFonts w:hint="eastAsia"/>
          <w:sz w:val="18"/>
        </w:rPr>
        <w:t>Katsaros</w:t>
      </w:r>
      <w:proofErr w:type="spellEnd"/>
      <w:r w:rsidRPr="00CC06C9">
        <w:rPr>
          <w:rFonts w:hint="eastAsia"/>
          <w:sz w:val="18"/>
        </w:rPr>
        <w:t xml:space="preserve"> D, </w:t>
      </w:r>
      <w:proofErr w:type="spellStart"/>
      <w:r w:rsidRPr="00CC06C9">
        <w:rPr>
          <w:rFonts w:hint="eastAsia"/>
          <w:sz w:val="18"/>
        </w:rPr>
        <w:t>Panici</w:t>
      </w:r>
      <w:proofErr w:type="spellEnd"/>
      <w:r w:rsidRPr="00CC06C9">
        <w:rPr>
          <w:rFonts w:hint="eastAsia"/>
          <w:sz w:val="18"/>
        </w:rPr>
        <w:t xml:space="preserve"> PB, Carpi A, et al. Phase III trial of observation </w:t>
      </w:r>
      <w:r w:rsidRPr="00CC06C9">
        <w:rPr>
          <w:sz w:val="18"/>
        </w:rPr>
        <w:t>versus six courses of paclitaxel in patients with advanced epithelial ovarian cancer in complete</w:t>
      </w:r>
      <w:r w:rsidRPr="00CC06C9">
        <w:rPr>
          <w:rFonts w:hint="eastAsia"/>
          <w:sz w:val="18"/>
        </w:rPr>
        <w:t xml:space="preserve"> </w:t>
      </w:r>
      <w:r w:rsidRPr="00CC06C9">
        <w:rPr>
          <w:sz w:val="18"/>
        </w:rPr>
        <w:t>response after six courses of paclitaxel/platinum-based chemotherapy : final results of the after-6</w:t>
      </w:r>
      <w:r w:rsidRPr="00CC06C9">
        <w:rPr>
          <w:rFonts w:hint="eastAsia"/>
          <w:sz w:val="18"/>
        </w:rPr>
        <w:t xml:space="preserve"> protocol 1. J Clin Oncol 2009 ; 27 : 4642-8</w:t>
      </w:r>
      <w:r w:rsidRPr="00CC06C9">
        <w:rPr>
          <w:rFonts w:hint="eastAsia"/>
          <w:sz w:val="18"/>
        </w:rPr>
        <w:t>（ランダム）【旧】</w:t>
      </w:r>
    </w:p>
    <w:p w14:paraId="13934203" w14:textId="77777777" w:rsidR="002C5C56" w:rsidRPr="00CC06C9" w:rsidRDefault="002C5C56" w:rsidP="00CC06C9">
      <w:pPr>
        <w:ind w:left="270" w:hangingChars="150" w:hanging="270"/>
        <w:rPr>
          <w:sz w:val="18"/>
        </w:rPr>
      </w:pPr>
      <w:r w:rsidRPr="00CC06C9">
        <w:rPr>
          <w:rFonts w:hint="eastAsia"/>
          <w:sz w:val="18"/>
        </w:rPr>
        <w:lastRenderedPageBreak/>
        <w:t>4</w:t>
      </w:r>
      <w:r w:rsidRPr="00CC06C9">
        <w:rPr>
          <w:rFonts w:hint="eastAsia"/>
          <w:sz w:val="18"/>
        </w:rPr>
        <w:t>）</w:t>
      </w:r>
      <w:proofErr w:type="spellStart"/>
      <w:r w:rsidRPr="00CC06C9">
        <w:rPr>
          <w:rFonts w:hint="eastAsia"/>
          <w:sz w:val="18"/>
        </w:rPr>
        <w:t>Pfisterer</w:t>
      </w:r>
      <w:proofErr w:type="spellEnd"/>
      <w:r w:rsidRPr="00CC06C9">
        <w:rPr>
          <w:rFonts w:hint="eastAsia"/>
          <w:sz w:val="18"/>
        </w:rPr>
        <w:t xml:space="preserve"> J, Weber B, Reuss A, </w:t>
      </w:r>
      <w:proofErr w:type="spellStart"/>
      <w:r w:rsidRPr="00CC06C9">
        <w:rPr>
          <w:rFonts w:hint="eastAsia"/>
          <w:sz w:val="18"/>
        </w:rPr>
        <w:t>Kimmig</w:t>
      </w:r>
      <w:proofErr w:type="spellEnd"/>
      <w:r w:rsidRPr="00CC06C9">
        <w:rPr>
          <w:rFonts w:hint="eastAsia"/>
          <w:sz w:val="18"/>
        </w:rPr>
        <w:t xml:space="preserve"> R, du </w:t>
      </w:r>
      <w:proofErr w:type="spellStart"/>
      <w:r w:rsidRPr="00CC06C9">
        <w:rPr>
          <w:rFonts w:hint="eastAsia"/>
          <w:sz w:val="18"/>
        </w:rPr>
        <w:t>Bois</w:t>
      </w:r>
      <w:proofErr w:type="spellEnd"/>
      <w:r w:rsidRPr="00CC06C9">
        <w:rPr>
          <w:rFonts w:hint="eastAsia"/>
          <w:sz w:val="18"/>
        </w:rPr>
        <w:t xml:space="preserve"> A, Wagner U, et al. Randomized phase III trial of </w:t>
      </w:r>
      <w:r w:rsidRPr="00CC06C9">
        <w:rPr>
          <w:sz w:val="18"/>
        </w:rPr>
        <w:t>topotecan following carboplatin and paclitaxel in first-line treatment of advanced ovarian cancer : a</w:t>
      </w:r>
      <w:r w:rsidRPr="00CC06C9">
        <w:rPr>
          <w:rFonts w:hint="eastAsia"/>
          <w:sz w:val="18"/>
        </w:rPr>
        <w:t xml:space="preserve"> </w:t>
      </w:r>
      <w:r w:rsidRPr="00CC06C9">
        <w:rPr>
          <w:sz w:val="18"/>
        </w:rPr>
        <w:t>gynecologic cancer intergroup trial of the AGO-OVAR and GINECO. J Natl Cancer Inst 2006 ; 98 :</w:t>
      </w:r>
      <w:r w:rsidRPr="00CC06C9">
        <w:rPr>
          <w:rFonts w:hint="eastAsia"/>
          <w:sz w:val="18"/>
        </w:rPr>
        <w:t xml:space="preserve"> 1036-45</w:t>
      </w:r>
      <w:r w:rsidRPr="00CC06C9">
        <w:rPr>
          <w:rFonts w:hint="eastAsia"/>
          <w:sz w:val="18"/>
        </w:rPr>
        <w:t>（ランダム）【旧】</w:t>
      </w:r>
      <w:r w:rsidRPr="00CC06C9">
        <w:rPr>
          <w:rFonts w:hint="eastAsia"/>
          <w:sz w:val="18"/>
        </w:rPr>
        <w:t>NCT00006454</w:t>
      </w:r>
    </w:p>
    <w:p w14:paraId="13934204" w14:textId="77777777" w:rsidR="002C5C56" w:rsidRPr="00CC06C9" w:rsidRDefault="002C5C56" w:rsidP="00CC06C9">
      <w:pPr>
        <w:ind w:left="270" w:hangingChars="150" w:hanging="270"/>
        <w:rPr>
          <w:sz w:val="18"/>
        </w:rPr>
      </w:pPr>
      <w:r w:rsidRPr="00CC06C9">
        <w:rPr>
          <w:rFonts w:hint="eastAsia"/>
          <w:sz w:val="18"/>
        </w:rPr>
        <w:t>5</w:t>
      </w:r>
      <w:r w:rsidRPr="00CC06C9">
        <w:rPr>
          <w:rFonts w:hint="eastAsia"/>
          <w:sz w:val="18"/>
        </w:rPr>
        <w:t>）</w:t>
      </w:r>
      <w:r w:rsidRPr="00CC06C9">
        <w:rPr>
          <w:rFonts w:hint="eastAsia"/>
          <w:sz w:val="18"/>
        </w:rPr>
        <w:t xml:space="preserve">De Placido S, </w:t>
      </w:r>
      <w:proofErr w:type="spellStart"/>
      <w:r w:rsidRPr="00CC06C9">
        <w:rPr>
          <w:rFonts w:hint="eastAsia"/>
          <w:sz w:val="18"/>
        </w:rPr>
        <w:t>Scambia</w:t>
      </w:r>
      <w:proofErr w:type="spellEnd"/>
      <w:r w:rsidRPr="00CC06C9">
        <w:rPr>
          <w:rFonts w:hint="eastAsia"/>
          <w:sz w:val="18"/>
        </w:rPr>
        <w:t xml:space="preserve"> G, Di </w:t>
      </w:r>
      <w:proofErr w:type="spellStart"/>
      <w:r w:rsidRPr="00CC06C9">
        <w:rPr>
          <w:rFonts w:hint="eastAsia"/>
          <w:sz w:val="18"/>
        </w:rPr>
        <w:t>Vagno</w:t>
      </w:r>
      <w:proofErr w:type="spellEnd"/>
      <w:r w:rsidRPr="00CC06C9">
        <w:rPr>
          <w:rFonts w:hint="eastAsia"/>
          <w:sz w:val="18"/>
        </w:rPr>
        <w:t xml:space="preserve"> G, </w:t>
      </w:r>
      <w:proofErr w:type="spellStart"/>
      <w:r w:rsidRPr="00CC06C9">
        <w:rPr>
          <w:rFonts w:hint="eastAsia"/>
          <w:sz w:val="18"/>
        </w:rPr>
        <w:t>Naglieri</w:t>
      </w:r>
      <w:proofErr w:type="spellEnd"/>
      <w:r w:rsidRPr="00CC06C9">
        <w:rPr>
          <w:rFonts w:hint="eastAsia"/>
          <w:sz w:val="18"/>
        </w:rPr>
        <w:t xml:space="preserve"> E, Lombardi AV, </w:t>
      </w:r>
      <w:proofErr w:type="spellStart"/>
      <w:r w:rsidRPr="00CC06C9">
        <w:rPr>
          <w:rFonts w:hint="eastAsia"/>
          <w:sz w:val="18"/>
        </w:rPr>
        <w:t>Biamonte</w:t>
      </w:r>
      <w:proofErr w:type="spellEnd"/>
      <w:r w:rsidRPr="00CC06C9">
        <w:rPr>
          <w:rFonts w:hint="eastAsia"/>
          <w:sz w:val="18"/>
        </w:rPr>
        <w:t xml:space="preserve"> R, et al. Topotecan compared </w:t>
      </w:r>
      <w:r w:rsidRPr="00CC06C9">
        <w:rPr>
          <w:sz w:val="18"/>
        </w:rPr>
        <w:t>with no therapy after response to surgery and carboplatin/paclitaxel in patients with ovarian cancer :</w:t>
      </w:r>
      <w:r w:rsidRPr="00CC06C9">
        <w:rPr>
          <w:rFonts w:hint="eastAsia"/>
          <w:sz w:val="18"/>
        </w:rPr>
        <w:t xml:space="preserve"> Multicenter Italian Trials in Ovarian Cancer</w:t>
      </w:r>
      <w:r w:rsidRPr="00CC06C9">
        <w:rPr>
          <w:rFonts w:hint="eastAsia"/>
          <w:sz w:val="18"/>
        </w:rPr>
        <w:t>（</w:t>
      </w:r>
      <w:r w:rsidRPr="00CC06C9">
        <w:rPr>
          <w:rFonts w:hint="eastAsia"/>
          <w:sz w:val="18"/>
        </w:rPr>
        <w:t>MITO-1</w:t>
      </w:r>
      <w:r w:rsidRPr="00CC06C9">
        <w:rPr>
          <w:rFonts w:hint="eastAsia"/>
          <w:sz w:val="18"/>
        </w:rPr>
        <w:t>）</w:t>
      </w:r>
      <w:r w:rsidRPr="00CC06C9">
        <w:rPr>
          <w:rFonts w:hint="eastAsia"/>
          <w:sz w:val="18"/>
        </w:rPr>
        <w:t xml:space="preserve"> randomized study. J Clin Oncol 2004 ; 22 : 2635-42</w:t>
      </w:r>
      <w:r w:rsidRPr="00CC06C9">
        <w:rPr>
          <w:rFonts w:hint="eastAsia"/>
          <w:sz w:val="18"/>
        </w:rPr>
        <w:t>（ランダム）【旧】</w:t>
      </w:r>
    </w:p>
    <w:p w14:paraId="13934205" w14:textId="77777777" w:rsidR="002C5C56" w:rsidRPr="00CC06C9" w:rsidRDefault="002C5C56" w:rsidP="00CC06C9">
      <w:pPr>
        <w:ind w:left="270" w:hangingChars="150" w:hanging="270"/>
        <w:rPr>
          <w:sz w:val="18"/>
        </w:rPr>
      </w:pPr>
      <w:r w:rsidRPr="00CC06C9">
        <w:rPr>
          <w:rFonts w:hint="eastAsia"/>
          <w:sz w:val="18"/>
        </w:rPr>
        <w:t>6</w:t>
      </w:r>
      <w:r w:rsidRPr="00CC06C9">
        <w:rPr>
          <w:rFonts w:hint="eastAsia"/>
          <w:sz w:val="18"/>
        </w:rPr>
        <w:t>）</w:t>
      </w:r>
      <w:r w:rsidRPr="00CC06C9">
        <w:rPr>
          <w:rFonts w:hint="eastAsia"/>
          <w:sz w:val="18"/>
        </w:rPr>
        <w:t xml:space="preserve">Mei L, Chen H, Wei DM, Fang F, Liu GJ, </w:t>
      </w:r>
      <w:proofErr w:type="spellStart"/>
      <w:r w:rsidRPr="00CC06C9">
        <w:rPr>
          <w:rFonts w:hint="eastAsia"/>
          <w:sz w:val="18"/>
        </w:rPr>
        <w:t>Xie</w:t>
      </w:r>
      <w:proofErr w:type="spellEnd"/>
      <w:r w:rsidRPr="00CC06C9">
        <w:rPr>
          <w:rFonts w:hint="eastAsia"/>
          <w:sz w:val="18"/>
        </w:rPr>
        <w:t xml:space="preserve"> HY, et al. Maintenance chemotherapy for ovarian cancer. Cochrane Database Syst Rev 2013 ;</w:t>
      </w:r>
      <w:r w:rsidRPr="00CC06C9">
        <w:rPr>
          <w:rFonts w:hint="eastAsia"/>
          <w:sz w:val="18"/>
        </w:rPr>
        <w:t>（</w:t>
      </w:r>
      <w:r w:rsidRPr="00CC06C9">
        <w:rPr>
          <w:rFonts w:hint="eastAsia"/>
          <w:sz w:val="18"/>
        </w:rPr>
        <w:t>6</w:t>
      </w:r>
      <w:r w:rsidRPr="00CC06C9">
        <w:rPr>
          <w:rFonts w:hint="eastAsia"/>
          <w:sz w:val="18"/>
        </w:rPr>
        <w:t>）</w:t>
      </w:r>
      <w:r w:rsidRPr="00CC06C9">
        <w:rPr>
          <w:rFonts w:hint="eastAsia"/>
          <w:sz w:val="18"/>
        </w:rPr>
        <w:t xml:space="preserve"> : CD007414</w:t>
      </w:r>
      <w:r w:rsidRPr="00CC06C9">
        <w:rPr>
          <w:rFonts w:hint="eastAsia"/>
          <w:sz w:val="18"/>
        </w:rPr>
        <w:t>（メタ）【検】</w:t>
      </w:r>
    </w:p>
    <w:p w14:paraId="13934206" w14:textId="77777777" w:rsidR="002C5C56" w:rsidRPr="00CC06C9" w:rsidRDefault="002C5C56" w:rsidP="00CC06C9">
      <w:pPr>
        <w:ind w:left="270" w:hangingChars="150" w:hanging="270"/>
        <w:rPr>
          <w:sz w:val="18"/>
        </w:rPr>
      </w:pPr>
      <w:r w:rsidRPr="00CC06C9">
        <w:rPr>
          <w:rFonts w:hint="eastAsia"/>
          <w:sz w:val="18"/>
        </w:rPr>
        <w:t>7</w:t>
      </w:r>
      <w:r w:rsidRPr="00CC06C9">
        <w:rPr>
          <w:rFonts w:hint="eastAsia"/>
          <w:sz w:val="18"/>
        </w:rPr>
        <w:t>）</w:t>
      </w:r>
      <w:r w:rsidRPr="00CC06C9">
        <w:rPr>
          <w:rFonts w:hint="eastAsia"/>
          <w:sz w:val="18"/>
        </w:rPr>
        <w:t xml:space="preserve">Copeland LJ, Brady MF, Burger RA, Rodgers WH, Huang H, </w:t>
      </w:r>
      <w:proofErr w:type="spellStart"/>
      <w:r w:rsidRPr="00CC06C9">
        <w:rPr>
          <w:rFonts w:hint="eastAsia"/>
          <w:sz w:val="18"/>
        </w:rPr>
        <w:t>Cella</w:t>
      </w:r>
      <w:proofErr w:type="spellEnd"/>
      <w:r w:rsidRPr="00CC06C9">
        <w:rPr>
          <w:rFonts w:hint="eastAsia"/>
          <w:sz w:val="18"/>
        </w:rPr>
        <w:t xml:space="preserve"> D, et al. A phase III trial of </w:t>
      </w:r>
      <w:r w:rsidRPr="00CC06C9">
        <w:rPr>
          <w:sz w:val="18"/>
        </w:rPr>
        <w:t>maintenance therapy in women with advanced ovarian/fallopian tube/peritoneal cancer after a</w:t>
      </w:r>
      <w:r w:rsidRPr="00CC06C9">
        <w:rPr>
          <w:rFonts w:hint="eastAsia"/>
          <w:sz w:val="18"/>
        </w:rPr>
        <w:t xml:space="preserve"> </w:t>
      </w:r>
      <w:r w:rsidRPr="00CC06C9">
        <w:rPr>
          <w:sz w:val="18"/>
        </w:rPr>
        <w:t xml:space="preserve">complete clinical response to first-line therapy : An NRG oncology study. </w:t>
      </w:r>
      <w:proofErr w:type="spellStart"/>
      <w:r w:rsidRPr="00CC06C9">
        <w:rPr>
          <w:sz w:val="18"/>
        </w:rPr>
        <w:t>Gynecol</w:t>
      </w:r>
      <w:proofErr w:type="spellEnd"/>
      <w:r w:rsidRPr="00CC06C9">
        <w:rPr>
          <w:sz w:val="18"/>
        </w:rPr>
        <w:t xml:space="preserve"> Oncol 2017 ; 145</w:t>
      </w:r>
      <w:r w:rsidRPr="00CC06C9">
        <w:rPr>
          <w:rFonts w:hint="eastAsia"/>
          <w:sz w:val="18"/>
        </w:rPr>
        <w:t>（</w:t>
      </w:r>
      <w:r w:rsidRPr="00CC06C9">
        <w:rPr>
          <w:rFonts w:hint="eastAsia"/>
          <w:sz w:val="18"/>
        </w:rPr>
        <w:t>Supple 1</w:t>
      </w:r>
      <w:r w:rsidRPr="00CC06C9">
        <w:rPr>
          <w:rFonts w:hint="eastAsia"/>
          <w:sz w:val="18"/>
        </w:rPr>
        <w:t>）</w:t>
      </w:r>
      <w:r w:rsidRPr="00CC06C9">
        <w:rPr>
          <w:rFonts w:hint="eastAsia"/>
          <w:sz w:val="18"/>
        </w:rPr>
        <w:t xml:space="preserve"> : 219</w:t>
      </w:r>
      <w:r w:rsidRPr="00CC06C9">
        <w:rPr>
          <w:rFonts w:hint="eastAsia"/>
          <w:sz w:val="18"/>
        </w:rPr>
        <w:t>（ランダム）【委】</w:t>
      </w:r>
      <w:r w:rsidRPr="00CC06C9">
        <w:rPr>
          <w:rFonts w:hint="eastAsia"/>
          <w:sz w:val="18"/>
        </w:rPr>
        <w:t>NCT00108745</w:t>
      </w:r>
    </w:p>
    <w:p w14:paraId="13934207" w14:textId="77777777" w:rsidR="002C5C56" w:rsidRPr="00CC06C9" w:rsidRDefault="002C5C56" w:rsidP="00CC06C9">
      <w:pPr>
        <w:ind w:left="270" w:hangingChars="150" w:hanging="270"/>
        <w:rPr>
          <w:sz w:val="18"/>
        </w:rPr>
      </w:pPr>
      <w:r w:rsidRPr="00CC06C9">
        <w:rPr>
          <w:rFonts w:hint="eastAsia"/>
          <w:sz w:val="18"/>
        </w:rPr>
        <w:t>8</w:t>
      </w:r>
      <w:r w:rsidRPr="00CC06C9">
        <w:rPr>
          <w:rFonts w:hint="eastAsia"/>
          <w:sz w:val="18"/>
        </w:rPr>
        <w:t>）</w:t>
      </w:r>
      <w:r w:rsidRPr="00CC06C9">
        <w:rPr>
          <w:rFonts w:hint="eastAsia"/>
          <w:sz w:val="18"/>
        </w:rPr>
        <w:t xml:space="preserve">Burger RA, Brady MF, Bookman MA, Fleming GF, Monk BJ, Huang H, et al. Incorporation of bevacizumab in the primary treatment of ovarian cancer. N </w:t>
      </w:r>
      <w:proofErr w:type="spellStart"/>
      <w:r w:rsidRPr="00CC06C9">
        <w:rPr>
          <w:rFonts w:hint="eastAsia"/>
          <w:sz w:val="18"/>
        </w:rPr>
        <w:t>Engl</w:t>
      </w:r>
      <w:proofErr w:type="spellEnd"/>
      <w:r w:rsidRPr="00CC06C9">
        <w:rPr>
          <w:rFonts w:hint="eastAsia"/>
          <w:sz w:val="18"/>
        </w:rPr>
        <w:t xml:space="preserve"> J Med 2011 ; 365 : 2473-83</w:t>
      </w:r>
      <w:r w:rsidRPr="00CC06C9">
        <w:rPr>
          <w:rFonts w:hint="eastAsia"/>
          <w:sz w:val="18"/>
        </w:rPr>
        <w:t>（ランダム）【旧】</w:t>
      </w:r>
      <w:r w:rsidRPr="00CC06C9">
        <w:rPr>
          <w:rFonts w:hint="eastAsia"/>
          <w:sz w:val="18"/>
        </w:rPr>
        <w:t>NCT00262847</w:t>
      </w:r>
    </w:p>
    <w:p w14:paraId="13934208" w14:textId="77777777" w:rsidR="002C5C56" w:rsidRPr="00CC06C9" w:rsidRDefault="002C5C56" w:rsidP="00CC06C9">
      <w:pPr>
        <w:ind w:left="270" w:hangingChars="150" w:hanging="270"/>
        <w:rPr>
          <w:sz w:val="18"/>
        </w:rPr>
      </w:pPr>
      <w:r w:rsidRPr="00CC06C9">
        <w:rPr>
          <w:rFonts w:hint="eastAsia"/>
          <w:sz w:val="18"/>
        </w:rPr>
        <w:t>9</w:t>
      </w:r>
      <w:r w:rsidRPr="00CC06C9">
        <w:rPr>
          <w:rFonts w:hint="eastAsia"/>
          <w:sz w:val="18"/>
        </w:rPr>
        <w:t>）</w:t>
      </w:r>
      <w:proofErr w:type="spellStart"/>
      <w:r w:rsidRPr="00CC06C9">
        <w:rPr>
          <w:rFonts w:hint="eastAsia"/>
          <w:sz w:val="18"/>
        </w:rPr>
        <w:t>Perren</w:t>
      </w:r>
      <w:proofErr w:type="spellEnd"/>
      <w:r w:rsidRPr="00CC06C9">
        <w:rPr>
          <w:rFonts w:hint="eastAsia"/>
          <w:sz w:val="18"/>
        </w:rPr>
        <w:t xml:space="preserve"> TJ, </w:t>
      </w:r>
      <w:proofErr w:type="spellStart"/>
      <w:r w:rsidRPr="00CC06C9">
        <w:rPr>
          <w:rFonts w:hint="eastAsia"/>
          <w:sz w:val="18"/>
        </w:rPr>
        <w:t>Swart</w:t>
      </w:r>
      <w:proofErr w:type="spellEnd"/>
      <w:r w:rsidRPr="00CC06C9">
        <w:rPr>
          <w:rFonts w:hint="eastAsia"/>
          <w:sz w:val="18"/>
        </w:rPr>
        <w:t xml:space="preserve"> AM, </w:t>
      </w:r>
      <w:proofErr w:type="spellStart"/>
      <w:r w:rsidRPr="00CC06C9">
        <w:rPr>
          <w:rFonts w:hint="eastAsia"/>
          <w:sz w:val="18"/>
        </w:rPr>
        <w:t>Pfisterer</w:t>
      </w:r>
      <w:proofErr w:type="spellEnd"/>
      <w:r w:rsidRPr="00CC06C9">
        <w:rPr>
          <w:rFonts w:hint="eastAsia"/>
          <w:sz w:val="18"/>
        </w:rPr>
        <w:t xml:space="preserve"> J, Ledermann JA, </w:t>
      </w:r>
      <w:proofErr w:type="spellStart"/>
      <w:r w:rsidRPr="00CC06C9">
        <w:rPr>
          <w:rFonts w:hint="eastAsia"/>
          <w:sz w:val="18"/>
        </w:rPr>
        <w:t>Pujade-Lauraine</w:t>
      </w:r>
      <w:proofErr w:type="spellEnd"/>
      <w:r w:rsidRPr="00CC06C9">
        <w:rPr>
          <w:rFonts w:hint="eastAsia"/>
          <w:sz w:val="18"/>
        </w:rPr>
        <w:t xml:space="preserve"> E, Kristensen G, et al. A phase 3 trial of </w:t>
      </w:r>
      <w:proofErr w:type="spellStart"/>
      <w:r w:rsidRPr="00CC06C9">
        <w:rPr>
          <w:rFonts w:hint="eastAsia"/>
          <w:sz w:val="18"/>
        </w:rPr>
        <w:t>bevacizmab</w:t>
      </w:r>
      <w:proofErr w:type="spellEnd"/>
      <w:r w:rsidRPr="00CC06C9">
        <w:rPr>
          <w:rFonts w:hint="eastAsia"/>
          <w:sz w:val="18"/>
        </w:rPr>
        <w:t xml:space="preserve"> in ovarian cancer. N </w:t>
      </w:r>
      <w:proofErr w:type="spellStart"/>
      <w:r w:rsidRPr="00CC06C9">
        <w:rPr>
          <w:rFonts w:hint="eastAsia"/>
          <w:sz w:val="18"/>
        </w:rPr>
        <w:t>Engl</w:t>
      </w:r>
      <w:proofErr w:type="spellEnd"/>
      <w:r w:rsidRPr="00CC06C9">
        <w:rPr>
          <w:rFonts w:hint="eastAsia"/>
          <w:sz w:val="18"/>
        </w:rPr>
        <w:t xml:space="preserve"> J Med 2011 ; 365 : 2484-96</w:t>
      </w:r>
      <w:r w:rsidRPr="00CC06C9">
        <w:rPr>
          <w:rFonts w:hint="eastAsia"/>
          <w:sz w:val="18"/>
        </w:rPr>
        <w:t>（ランダム）【旧】</w:t>
      </w:r>
      <w:r w:rsidRPr="00CC06C9">
        <w:rPr>
          <w:rFonts w:hint="eastAsia"/>
          <w:sz w:val="18"/>
        </w:rPr>
        <w:t>NCT00483782</w:t>
      </w:r>
    </w:p>
    <w:p w14:paraId="13934209" w14:textId="77777777" w:rsidR="002C5C56" w:rsidRPr="00CC06C9" w:rsidRDefault="002C5C56" w:rsidP="00CC06C9">
      <w:pPr>
        <w:ind w:left="270" w:hangingChars="150" w:hanging="270"/>
        <w:rPr>
          <w:sz w:val="18"/>
        </w:rPr>
      </w:pPr>
      <w:r w:rsidRPr="00CC06C9">
        <w:rPr>
          <w:rFonts w:hint="eastAsia"/>
          <w:sz w:val="18"/>
        </w:rPr>
        <w:t>10</w:t>
      </w:r>
      <w:r w:rsidRPr="00CC06C9">
        <w:rPr>
          <w:rFonts w:hint="eastAsia"/>
          <w:sz w:val="18"/>
        </w:rPr>
        <w:t>）</w:t>
      </w:r>
      <w:r w:rsidRPr="00CC06C9">
        <w:rPr>
          <w:rFonts w:hint="eastAsia"/>
          <w:sz w:val="18"/>
        </w:rPr>
        <w:t xml:space="preserve">Moore K, Colombo N, </w:t>
      </w:r>
      <w:proofErr w:type="spellStart"/>
      <w:r w:rsidRPr="00CC06C9">
        <w:rPr>
          <w:rFonts w:hint="eastAsia"/>
          <w:sz w:val="18"/>
        </w:rPr>
        <w:t>Scambia</w:t>
      </w:r>
      <w:proofErr w:type="spellEnd"/>
      <w:r w:rsidRPr="00CC06C9">
        <w:rPr>
          <w:rFonts w:hint="eastAsia"/>
          <w:sz w:val="18"/>
        </w:rPr>
        <w:t xml:space="preserve"> G, Kim BG, </w:t>
      </w:r>
      <w:proofErr w:type="spellStart"/>
      <w:r w:rsidRPr="00CC06C9">
        <w:rPr>
          <w:rFonts w:hint="eastAsia"/>
          <w:sz w:val="18"/>
        </w:rPr>
        <w:t>Oaknin</w:t>
      </w:r>
      <w:proofErr w:type="spellEnd"/>
      <w:r w:rsidRPr="00CC06C9">
        <w:rPr>
          <w:rFonts w:hint="eastAsia"/>
          <w:sz w:val="18"/>
        </w:rPr>
        <w:t xml:space="preserve"> A, Friedlander M, et al. Maintenance </w:t>
      </w:r>
      <w:proofErr w:type="spellStart"/>
      <w:r w:rsidRPr="00CC06C9">
        <w:rPr>
          <w:rFonts w:hint="eastAsia"/>
          <w:sz w:val="18"/>
        </w:rPr>
        <w:t>olaparib</w:t>
      </w:r>
      <w:proofErr w:type="spellEnd"/>
      <w:r w:rsidRPr="00CC06C9">
        <w:rPr>
          <w:rFonts w:hint="eastAsia"/>
          <w:sz w:val="18"/>
        </w:rPr>
        <w:t xml:space="preserve"> in patients with newly diagnosed advanced ovarian cancer. N </w:t>
      </w:r>
      <w:proofErr w:type="spellStart"/>
      <w:r w:rsidRPr="00CC06C9">
        <w:rPr>
          <w:rFonts w:hint="eastAsia"/>
          <w:sz w:val="18"/>
        </w:rPr>
        <w:t>Engl</w:t>
      </w:r>
      <w:proofErr w:type="spellEnd"/>
      <w:r w:rsidRPr="00CC06C9">
        <w:rPr>
          <w:rFonts w:hint="eastAsia"/>
          <w:sz w:val="18"/>
        </w:rPr>
        <w:t xml:space="preserve"> J Med 2018 ; 379 : 2495-505</w:t>
      </w:r>
      <w:r w:rsidRPr="00CC06C9">
        <w:rPr>
          <w:rFonts w:hint="eastAsia"/>
          <w:sz w:val="18"/>
        </w:rPr>
        <w:t>（ランダム）【検】</w:t>
      </w:r>
      <w:r w:rsidRPr="00CC06C9">
        <w:rPr>
          <w:rFonts w:hint="eastAsia"/>
          <w:sz w:val="18"/>
        </w:rPr>
        <w:t>NCT01844986</w:t>
      </w:r>
    </w:p>
    <w:p w14:paraId="1393420A" w14:textId="77777777" w:rsidR="002C5C56" w:rsidRPr="00CC06C9" w:rsidRDefault="002C5C56" w:rsidP="00CC06C9">
      <w:pPr>
        <w:ind w:left="270" w:hangingChars="150" w:hanging="270"/>
        <w:rPr>
          <w:sz w:val="18"/>
        </w:rPr>
      </w:pPr>
      <w:r w:rsidRPr="00CC06C9">
        <w:rPr>
          <w:rFonts w:hint="eastAsia"/>
          <w:sz w:val="18"/>
        </w:rPr>
        <w:t>11</w:t>
      </w:r>
      <w:r w:rsidRPr="00CC06C9">
        <w:rPr>
          <w:rFonts w:hint="eastAsia"/>
          <w:sz w:val="18"/>
        </w:rPr>
        <w:t>）</w:t>
      </w:r>
      <w:r w:rsidRPr="00CC06C9">
        <w:rPr>
          <w:rFonts w:hint="eastAsia"/>
          <w:sz w:val="18"/>
        </w:rPr>
        <w:t>Ray-</w:t>
      </w:r>
      <w:proofErr w:type="spellStart"/>
      <w:r w:rsidRPr="00CC06C9">
        <w:rPr>
          <w:rFonts w:hint="eastAsia"/>
          <w:sz w:val="18"/>
        </w:rPr>
        <w:t>Coquard</w:t>
      </w:r>
      <w:proofErr w:type="spellEnd"/>
      <w:r w:rsidRPr="00CC06C9">
        <w:rPr>
          <w:rFonts w:hint="eastAsia"/>
          <w:sz w:val="18"/>
        </w:rPr>
        <w:t xml:space="preserve"> I, </w:t>
      </w:r>
      <w:proofErr w:type="spellStart"/>
      <w:r w:rsidRPr="00CC06C9">
        <w:rPr>
          <w:rFonts w:hint="eastAsia"/>
          <w:sz w:val="18"/>
        </w:rPr>
        <w:t>Pautier</w:t>
      </w:r>
      <w:proofErr w:type="spellEnd"/>
      <w:r w:rsidRPr="00CC06C9">
        <w:rPr>
          <w:rFonts w:hint="eastAsia"/>
          <w:sz w:val="18"/>
        </w:rPr>
        <w:t xml:space="preserve"> P, </w:t>
      </w:r>
      <w:proofErr w:type="spellStart"/>
      <w:r w:rsidRPr="00CC06C9">
        <w:rPr>
          <w:rFonts w:hint="eastAsia"/>
          <w:sz w:val="18"/>
        </w:rPr>
        <w:t>Pignata</w:t>
      </w:r>
      <w:proofErr w:type="spellEnd"/>
      <w:r w:rsidRPr="00CC06C9">
        <w:rPr>
          <w:rFonts w:hint="eastAsia"/>
          <w:sz w:val="18"/>
        </w:rPr>
        <w:t xml:space="preserve"> S, </w:t>
      </w:r>
      <w:proofErr w:type="spellStart"/>
      <w:r w:rsidRPr="00CC06C9">
        <w:rPr>
          <w:rFonts w:hint="eastAsia"/>
          <w:sz w:val="18"/>
        </w:rPr>
        <w:t>Pérol</w:t>
      </w:r>
      <w:proofErr w:type="spellEnd"/>
      <w:r w:rsidRPr="00CC06C9">
        <w:rPr>
          <w:rFonts w:hint="eastAsia"/>
          <w:sz w:val="18"/>
        </w:rPr>
        <w:t xml:space="preserve"> D, González-Martín A, Berger R, et al. Olaparib plus bevacizumab as first-line maintenance in ovarian cancer. N </w:t>
      </w:r>
      <w:proofErr w:type="spellStart"/>
      <w:r w:rsidRPr="00CC06C9">
        <w:rPr>
          <w:rFonts w:hint="eastAsia"/>
          <w:sz w:val="18"/>
        </w:rPr>
        <w:t>Engl</w:t>
      </w:r>
      <w:proofErr w:type="spellEnd"/>
      <w:r w:rsidRPr="00CC06C9">
        <w:rPr>
          <w:rFonts w:hint="eastAsia"/>
          <w:sz w:val="18"/>
        </w:rPr>
        <w:t xml:space="preserve"> J Med 2019 ; 381 : 2416-28</w:t>
      </w:r>
      <w:r w:rsidRPr="00CC06C9">
        <w:rPr>
          <w:rFonts w:hint="eastAsia"/>
          <w:sz w:val="18"/>
        </w:rPr>
        <w:t>（ランダム）【委】</w:t>
      </w:r>
      <w:r w:rsidRPr="00CC06C9">
        <w:rPr>
          <w:rFonts w:hint="eastAsia"/>
          <w:sz w:val="18"/>
        </w:rPr>
        <w:t>NCT02477644</w:t>
      </w:r>
    </w:p>
    <w:p w14:paraId="1393420B" w14:textId="77777777" w:rsidR="002C5C56" w:rsidRPr="00CC06C9" w:rsidRDefault="002C5C56" w:rsidP="00CC06C9">
      <w:pPr>
        <w:ind w:left="270" w:hangingChars="150" w:hanging="270"/>
        <w:rPr>
          <w:sz w:val="18"/>
        </w:rPr>
      </w:pPr>
      <w:r w:rsidRPr="00CC06C9">
        <w:rPr>
          <w:rFonts w:hint="eastAsia"/>
          <w:sz w:val="18"/>
        </w:rPr>
        <w:t>12</w:t>
      </w:r>
      <w:r w:rsidRPr="00CC06C9">
        <w:rPr>
          <w:rFonts w:hint="eastAsia"/>
          <w:sz w:val="18"/>
        </w:rPr>
        <w:t>）</w:t>
      </w:r>
      <w:r w:rsidRPr="00CC06C9">
        <w:rPr>
          <w:rFonts w:hint="eastAsia"/>
          <w:sz w:val="18"/>
        </w:rPr>
        <w:t xml:space="preserve">Coleman RL, Fleming GF, Brady MF, Swisher EM, </w:t>
      </w:r>
      <w:proofErr w:type="spellStart"/>
      <w:r w:rsidRPr="00CC06C9">
        <w:rPr>
          <w:rFonts w:hint="eastAsia"/>
          <w:sz w:val="18"/>
        </w:rPr>
        <w:t>Steffensen</w:t>
      </w:r>
      <w:proofErr w:type="spellEnd"/>
      <w:r w:rsidRPr="00CC06C9">
        <w:rPr>
          <w:rFonts w:hint="eastAsia"/>
          <w:sz w:val="18"/>
        </w:rPr>
        <w:t xml:space="preserve"> KD, Friedlander M, et al. Veliparib with </w:t>
      </w:r>
      <w:r w:rsidRPr="00CC06C9">
        <w:rPr>
          <w:sz w:val="18"/>
        </w:rPr>
        <w:t xml:space="preserve">first-line chemotherapy and as maintenance therapy in ovarian cancer. N </w:t>
      </w:r>
      <w:proofErr w:type="spellStart"/>
      <w:r w:rsidRPr="00CC06C9">
        <w:rPr>
          <w:sz w:val="18"/>
        </w:rPr>
        <w:t>Engl</w:t>
      </w:r>
      <w:proofErr w:type="spellEnd"/>
      <w:r w:rsidRPr="00CC06C9">
        <w:rPr>
          <w:sz w:val="18"/>
        </w:rPr>
        <w:t xml:space="preserve"> J Med 2019 ; 381 : 2403-</w:t>
      </w:r>
      <w:r w:rsidRPr="00CC06C9">
        <w:rPr>
          <w:rFonts w:hint="eastAsia"/>
          <w:sz w:val="18"/>
        </w:rPr>
        <w:t>15</w:t>
      </w:r>
      <w:r w:rsidRPr="00CC06C9">
        <w:rPr>
          <w:rFonts w:hint="eastAsia"/>
          <w:sz w:val="18"/>
        </w:rPr>
        <w:t>（ランダム）【委】</w:t>
      </w:r>
      <w:r w:rsidRPr="00CC06C9">
        <w:rPr>
          <w:rFonts w:hint="eastAsia"/>
          <w:sz w:val="18"/>
        </w:rPr>
        <w:t>NCT02470585</w:t>
      </w:r>
    </w:p>
    <w:p w14:paraId="1393420C" w14:textId="77777777" w:rsidR="002F4C75" w:rsidRPr="00CC06C9" w:rsidRDefault="002C5C56" w:rsidP="00CC06C9">
      <w:pPr>
        <w:ind w:left="270" w:hangingChars="150" w:hanging="270"/>
        <w:rPr>
          <w:sz w:val="18"/>
        </w:rPr>
      </w:pPr>
      <w:r w:rsidRPr="00CC06C9">
        <w:rPr>
          <w:rFonts w:hint="eastAsia"/>
          <w:sz w:val="18"/>
        </w:rPr>
        <w:t>13</w:t>
      </w:r>
      <w:r w:rsidRPr="00CC06C9">
        <w:rPr>
          <w:rFonts w:hint="eastAsia"/>
          <w:sz w:val="18"/>
        </w:rPr>
        <w:t>）</w:t>
      </w:r>
      <w:r w:rsidRPr="00CC06C9">
        <w:rPr>
          <w:rFonts w:hint="eastAsia"/>
          <w:sz w:val="18"/>
        </w:rPr>
        <w:t xml:space="preserve">González-Martín A, </w:t>
      </w:r>
      <w:proofErr w:type="spellStart"/>
      <w:r w:rsidRPr="00CC06C9">
        <w:rPr>
          <w:rFonts w:hint="eastAsia"/>
          <w:sz w:val="18"/>
        </w:rPr>
        <w:t>Pothuri</w:t>
      </w:r>
      <w:proofErr w:type="spellEnd"/>
      <w:r w:rsidRPr="00CC06C9">
        <w:rPr>
          <w:rFonts w:hint="eastAsia"/>
          <w:sz w:val="18"/>
        </w:rPr>
        <w:t xml:space="preserve"> B, </w:t>
      </w:r>
      <w:proofErr w:type="spellStart"/>
      <w:r w:rsidRPr="00CC06C9">
        <w:rPr>
          <w:rFonts w:hint="eastAsia"/>
          <w:sz w:val="18"/>
        </w:rPr>
        <w:t>Vergote</w:t>
      </w:r>
      <w:proofErr w:type="spellEnd"/>
      <w:r w:rsidRPr="00CC06C9">
        <w:rPr>
          <w:rFonts w:hint="eastAsia"/>
          <w:sz w:val="18"/>
        </w:rPr>
        <w:t xml:space="preserve"> I, </w:t>
      </w:r>
      <w:proofErr w:type="spellStart"/>
      <w:r w:rsidRPr="00CC06C9">
        <w:rPr>
          <w:rFonts w:hint="eastAsia"/>
          <w:sz w:val="18"/>
        </w:rPr>
        <w:t>DePont</w:t>
      </w:r>
      <w:proofErr w:type="spellEnd"/>
      <w:r w:rsidRPr="00CC06C9">
        <w:rPr>
          <w:rFonts w:hint="eastAsia"/>
          <w:sz w:val="18"/>
        </w:rPr>
        <w:t xml:space="preserve"> Christensen R, Graybill W, Mirza MR, et al. Niraparib in patients with newly diagnosed advanced ovarian cancer. N </w:t>
      </w:r>
      <w:proofErr w:type="spellStart"/>
      <w:r w:rsidRPr="00CC06C9">
        <w:rPr>
          <w:rFonts w:hint="eastAsia"/>
          <w:sz w:val="18"/>
        </w:rPr>
        <w:t>Engl</w:t>
      </w:r>
      <w:proofErr w:type="spellEnd"/>
      <w:r w:rsidRPr="00CC06C9">
        <w:rPr>
          <w:rFonts w:hint="eastAsia"/>
          <w:sz w:val="18"/>
        </w:rPr>
        <w:t xml:space="preserve"> J Med 2019 ; 381 : 2391-402</w:t>
      </w:r>
      <w:r w:rsidRPr="00CC06C9">
        <w:rPr>
          <w:rFonts w:hint="eastAsia"/>
          <w:sz w:val="18"/>
        </w:rPr>
        <w:t>（ランダム）【委】</w:t>
      </w:r>
      <w:r w:rsidRPr="00CC06C9">
        <w:rPr>
          <w:rFonts w:hint="eastAsia"/>
          <w:sz w:val="18"/>
        </w:rPr>
        <w:t>NCT02655016</w:t>
      </w:r>
    </w:p>
    <w:p w14:paraId="1393420D" w14:textId="77777777" w:rsidR="002C5C56" w:rsidRDefault="002C5C56" w:rsidP="002C5C56"/>
    <w:p w14:paraId="1393420E" w14:textId="77777777" w:rsidR="002C5C56" w:rsidRPr="002F4C75" w:rsidRDefault="002C5C56" w:rsidP="002C5C56"/>
    <w:sectPr w:rsidR="002C5C56" w:rsidRPr="002F4C75" w:rsidSect="0029596B">
      <w:pgSz w:w="11906" w:h="16838"/>
      <w:pgMar w:top="1985" w:right="1701" w:bottom="1701" w:left="1701" w:header="851" w:footer="992" w:gutter="0"/>
      <w:lnNumType w:countBy="1" w:restart="continuou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C3854" w14:textId="77777777" w:rsidR="00EF49E3" w:rsidRDefault="00EF49E3" w:rsidP="00CC06C9">
      <w:r>
        <w:separator/>
      </w:r>
    </w:p>
  </w:endnote>
  <w:endnote w:type="continuationSeparator" w:id="0">
    <w:p w14:paraId="77C0DD72" w14:textId="77777777" w:rsidR="00EF49E3" w:rsidRDefault="00EF49E3" w:rsidP="00CC0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03808" w14:textId="77777777" w:rsidR="00EF49E3" w:rsidRDefault="00EF49E3" w:rsidP="00CC06C9">
      <w:r>
        <w:separator/>
      </w:r>
    </w:p>
  </w:footnote>
  <w:footnote w:type="continuationSeparator" w:id="0">
    <w:p w14:paraId="70BAD290" w14:textId="77777777" w:rsidR="00EF49E3" w:rsidRDefault="00EF49E3" w:rsidP="00CC06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C75"/>
    <w:rsid w:val="00037BDC"/>
    <w:rsid w:val="00073E83"/>
    <w:rsid w:val="000E773F"/>
    <w:rsid w:val="000F2B82"/>
    <w:rsid w:val="00125151"/>
    <w:rsid w:val="00154AA5"/>
    <w:rsid w:val="00196A90"/>
    <w:rsid w:val="001D66C9"/>
    <w:rsid w:val="00202A77"/>
    <w:rsid w:val="002807C6"/>
    <w:rsid w:val="0029596B"/>
    <w:rsid w:val="002C5C56"/>
    <w:rsid w:val="002F4C75"/>
    <w:rsid w:val="00404143"/>
    <w:rsid w:val="0044016D"/>
    <w:rsid w:val="004546AF"/>
    <w:rsid w:val="0048159A"/>
    <w:rsid w:val="004D3932"/>
    <w:rsid w:val="00667E60"/>
    <w:rsid w:val="006D4813"/>
    <w:rsid w:val="007053FA"/>
    <w:rsid w:val="00823073"/>
    <w:rsid w:val="00862391"/>
    <w:rsid w:val="00921D60"/>
    <w:rsid w:val="009862BE"/>
    <w:rsid w:val="00A03AE2"/>
    <w:rsid w:val="00B50F5B"/>
    <w:rsid w:val="00BE569D"/>
    <w:rsid w:val="00C674D8"/>
    <w:rsid w:val="00CC06C9"/>
    <w:rsid w:val="00D645B1"/>
    <w:rsid w:val="00D82E97"/>
    <w:rsid w:val="00DE10DB"/>
    <w:rsid w:val="00DF3F64"/>
    <w:rsid w:val="00EC29D8"/>
    <w:rsid w:val="00EC6E2B"/>
    <w:rsid w:val="00EF4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9341EB"/>
  <w15:docId w15:val="{034AAA5E-A3A2-4844-8170-0CE5A69B1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06C9"/>
    <w:pPr>
      <w:tabs>
        <w:tab w:val="center" w:pos="4252"/>
        <w:tab w:val="right" w:pos="8504"/>
      </w:tabs>
      <w:snapToGrid w:val="0"/>
    </w:pPr>
  </w:style>
  <w:style w:type="character" w:customStyle="1" w:styleId="a4">
    <w:name w:val="ヘッダー (文字)"/>
    <w:basedOn w:val="a0"/>
    <w:link w:val="a3"/>
    <w:uiPriority w:val="99"/>
    <w:rsid w:val="00CC06C9"/>
  </w:style>
  <w:style w:type="paragraph" w:styleId="a5">
    <w:name w:val="footer"/>
    <w:basedOn w:val="a"/>
    <w:link w:val="a6"/>
    <w:uiPriority w:val="99"/>
    <w:unhideWhenUsed/>
    <w:rsid w:val="00CC06C9"/>
    <w:pPr>
      <w:tabs>
        <w:tab w:val="center" w:pos="4252"/>
        <w:tab w:val="right" w:pos="8504"/>
      </w:tabs>
      <w:snapToGrid w:val="0"/>
    </w:pPr>
  </w:style>
  <w:style w:type="character" w:customStyle="1" w:styleId="a6">
    <w:name w:val="フッター (文字)"/>
    <w:basedOn w:val="a0"/>
    <w:link w:val="a5"/>
    <w:uiPriority w:val="99"/>
    <w:rsid w:val="00CC06C9"/>
  </w:style>
  <w:style w:type="character" w:styleId="a7">
    <w:name w:val="Hyperlink"/>
    <w:basedOn w:val="a0"/>
    <w:uiPriority w:val="99"/>
    <w:unhideWhenUsed/>
    <w:rsid w:val="00D645B1"/>
    <w:rPr>
      <w:color w:val="0000FF" w:themeColor="hyperlink"/>
      <w:u w:val="single"/>
    </w:rPr>
  </w:style>
  <w:style w:type="character" w:styleId="a8">
    <w:name w:val="Unresolved Mention"/>
    <w:basedOn w:val="a0"/>
    <w:uiPriority w:val="99"/>
    <w:semiHidden/>
    <w:unhideWhenUsed/>
    <w:rsid w:val="00D645B1"/>
    <w:rPr>
      <w:color w:val="605E5C"/>
      <w:shd w:val="clear" w:color="auto" w:fill="E1DFDD"/>
    </w:rPr>
  </w:style>
  <w:style w:type="paragraph" w:styleId="a9">
    <w:name w:val="List Paragraph"/>
    <w:basedOn w:val="a"/>
    <w:uiPriority w:val="34"/>
    <w:qFormat/>
    <w:rsid w:val="0029596B"/>
    <w:pPr>
      <w:ind w:leftChars="400" w:left="840"/>
    </w:pPr>
  </w:style>
  <w:style w:type="character" w:styleId="aa">
    <w:name w:val="line number"/>
    <w:basedOn w:val="a0"/>
    <w:uiPriority w:val="99"/>
    <w:semiHidden/>
    <w:unhideWhenUsed/>
    <w:rsid w:val="0029596B"/>
  </w:style>
  <w:style w:type="paragraph" w:styleId="ab">
    <w:name w:val="Balloon Text"/>
    <w:basedOn w:val="a"/>
    <w:link w:val="ac"/>
    <w:uiPriority w:val="99"/>
    <w:semiHidden/>
    <w:unhideWhenUsed/>
    <w:rsid w:val="00EC29D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C29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sgo.or.jp/entry_member/news/20200330/16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1046</Words>
  <Characters>5965</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adachi</dc:creator>
  <cp:lastModifiedBy>Tsutomu</cp:lastModifiedBy>
  <cp:revision>5</cp:revision>
  <cp:lastPrinted>2021-07-20T11:43:00Z</cp:lastPrinted>
  <dcterms:created xsi:type="dcterms:W3CDTF">2021-07-20T10:42:00Z</dcterms:created>
  <dcterms:modified xsi:type="dcterms:W3CDTF">2021-07-20T11:48:00Z</dcterms:modified>
</cp:coreProperties>
</file>