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7E99" w14:textId="64947B44" w:rsidR="00B92E86" w:rsidRDefault="00CB58AA" w:rsidP="00B92E86">
      <w:r>
        <w:t>CQ21</w:t>
      </w:r>
    </w:p>
    <w:p w14:paraId="7D529E94" w14:textId="77777777" w:rsidR="00B92E86" w:rsidRDefault="00B92E86" w:rsidP="00B92E86">
      <w:r>
        <w:t>IVB期の患者に対して推奨される治療は？</w:t>
      </w:r>
    </w:p>
    <w:p w14:paraId="659A7C4A" w14:textId="77777777" w:rsidR="00B92E86" w:rsidRDefault="00B92E86" w:rsidP="00B92E86"/>
    <w:p w14:paraId="729F0BB4" w14:textId="77777777" w:rsidR="00B92E86" w:rsidRDefault="00B92E86" w:rsidP="00B92E86">
      <w:r>
        <w:rPr>
          <w:rFonts w:hint="eastAsia"/>
        </w:rPr>
        <w:t>推奨</w:t>
      </w:r>
    </w:p>
    <w:p w14:paraId="5A90FD03" w14:textId="77777777" w:rsidR="00B92E86" w:rsidRDefault="00B92E86" w:rsidP="00B92E86">
      <w:r>
        <w:rPr>
          <w:rFonts w:hint="eastAsia"/>
        </w:rPr>
        <w:t>①</w:t>
      </w:r>
      <w:r>
        <w:tab/>
        <w:t>全身状態が良好かつ臓器機能が保たれている場合は，化学療法を提案する。</w:t>
      </w:r>
    </w:p>
    <w:p w14:paraId="0747496A" w14:textId="77777777" w:rsidR="00B92E86" w:rsidRDefault="00B92E86" w:rsidP="00B92E86">
      <w:r>
        <w:rPr>
          <w:rFonts w:hint="eastAsia"/>
        </w:rPr>
        <w:t xml:space="preserve">推奨の強さ　</w:t>
      </w:r>
      <w:r>
        <w:t>2（↑）　　エビデンスレベルC</w:t>
      </w:r>
    </w:p>
    <w:p w14:paraId="54D81B82" w14:textId="422ED255" w:rsidR="00B92E86" w:rsidRDefault="00B92E86" w:rsidP="00B92E86">
      <w:r>
        <w:rPr>
          <w:rFonts w:hint="eastAsia"/>
        </w:rPr>
        <w:t>②</w:t>
      </w:r>
      <w:r>
        <w:tab/>
        <w:t>化学療法を行う場合は</w:t>
      </w:r>
      <w:r w:rsidR="00EC566C">
        <w:rPr>
          <w:rFonts w:hint="eastAsia"/>
        </w:rPr>
        <w:t>，</w:t>
      </w:r>
      <w:r w:rsidR="00690F1C" w:rsidRPr="00EC566C">
        <w:rPr>
          <w:rFonts w:ascii="Arial" w:hAnsi="Arial" w:cs="Arial"/>
          <w:color w:val="FF0000"/>
          <w:shd w:val="clear" w:color="auto" w:fill="FFFFFF"/>
        </w:rPr>
        <w:t>ペムブロリズマブ・ベバシズマブ併用、あるいはペムブロリズマブないしベバシズマブの併用を推奨する</w:t>
      </w:r>
      <w:r>
        <w:t>。</w:t>
      </w:r>
    </w:p>
    <w:p w14:paraId="01A42651" w14:textId="77777777" w:rsidR="00B92E86" w:rsidRDefault="00B92E86" w:rsidP="00B92E86">
      <w:r>
        <w:rPr>
          <w:rFonts w:hint="eastAsia"/>
        </w:rPr>
        <w:t xml:space="preserve">推奨の強さ　</w:t>
      </w:r>
      <w:r>
        <w:t>1（↑↑）　エビデンスレベルB</w:t>
      </w:r>
    </w:p>
    <w:p w14:paraId="115EADF9" w14:textId="4FC195E6" w:rsidR="00B92E86" w:rsidRDefault="00B92E86" w:rsidP="00B92E86">
      <w:r>
        <w:rPr>
          <w:rFonts w:hint="eastAsia"/>
        </w:rPr>
        <w:t>③</w:t>
      </w:r>
      <w:r>
        <w:tab/>
        <w:t>遠隔転移が</w:t>
      </w:r>
      <w:proofErr w:type="spellStart"/>
      <w:r w:rsidR="00CB58AA">
        <w:t>o</w:t>
      </w:r>
      <w:r>
        <w:t>ligometastasis</w:t>
      </w:r>
      <w:proofErr w:type="spellEnd"/>
      <w:r>
        <w:t>で照射可能である場合は，原発巣・領域リンパ節の制御に加え，転移巣に対する放射線治療を提案する。</w:t>
      </w:r>
    </w:p>
    <w:p w14:paraId="7844D3F0" w14:textId="77777777" w:rsidR="00B92E86" w:rsidRDefault="00B92E86" w:rsidP="00B92E86">
      <w:r>
        <w:rPr>
          <w:rFonts w:hint="eastAsia"/>
        </w:rPr>
        <w:t xml:space="preserve">推奨の強さ　</w:t>
      </w:r>
      <w:r>
        <w:t>2（↑）　　エビデンスレベルC</w:t>
      </w:r>
    </w:p>
    <w:p w14:paraId="0383A985" w14:textId="77777777" w:rsidR="00B92E86" w:rsidRDefault="00B92E86" w:rsidP="00B92E86">
      <w:r>
        <w:rPr>
          <w:rFonts w:hint="eastAsia"/>
        </w:rPr>
        <w:t>④</w:t>
      </w:r>
      <w:r>
        <w:tab/>
        <w:t>腫瘍関連合併症に伴う症状が強い場合は，その原因となる病巣に対する緩和的放射線治療を推奨する。</w:t>
      </w:r>
    </w:p>
    <w:p w14:paraId="6D0B10D5" w14:textId="77777777" w:rsidR="00B92E86" w:rsidRDefault="00B92E86" w:rsidP="00B92E86">
      <w:r>
        <w:rPr>
          <w:rFonts w:hint="eastAsia"/>
        </w:rPr>
        <w:t xml:space="preserve">推奨の強さ　</w:t>
      </w:r>
      <w:r>
        <w:t>1（↑↑）　エビデンスレベルB</w:t>
      </w:r>
    </w:p>
    <w:p w14:paraId="5C919A16" w14:textId="77777777" w:rsidR="00B92E86" w:rsidRDefault="00B92E86" w:rsidP="00B92E86"/>
    <w:p w14:paraId="58D12E9C" w14:textId="77777777" w:rsidR="00B92E86" w:rsidRDefault="00B92E86" w:rsidP="00B92E86">
      <w:r>
        <w:rPr>
          <w:rFonts w:hint="eastAsia"/>
        </w:rPr>
        <w:t>目的</w:t>
      </w:r>
    </w:p>
    <w:p w14:paraId="6BF5F0BC" w14:textId="77777777" w:rsidR="00B92E86" w:rsidRDefault="00B92E86" w:rsidP="00B92E86">
      <w:r>
        <w:t>IVB 期に対する治療について検討する。</w:t>
      </w:r>
    </w:p>
    <w:p w14:paraId="552142DF" w14:textId="77777777" w:rsidR="00B92E86" w:rsidRDefault="00B92E86" w:rsidP="00B92E86"/>
    <w:p w14:paraId="780F5879" w14:textId="77777777" w:rsidR="00B92E86" w:rsidRDefault="00B92E86" w:rsidP="00B92E86">
      <w:r>
        <w:rPr>
          <w:rFonts w:hint="eastAsia"/>
        </w:rPr>
        <w:t>解説</w:t>
      </w:r>
    </w:p>
    <w:p w14:paraId="20FC4076" w14:textId="3606A1BA" w:rsidR="00DC13E3" w:rsidRPr="004868D5" w:rsidRDefault="00DC13E3" w:rsidP="00DC13E3">
      <w:pPr>
        <w:ind w:firstLineChars="100" w:firstLine="210"/>
        <w:rPr>
          <w:color w:val="000000" w:themeColor="text1"/>
          <w:szCs w:val="21"/>
        </w:rPr>
      </w:pPr>
      <w:r w:rsidRPr="004868D5">
        <w:rPr>
          <w:rFonts w:hint="eastAsia"/>
          <w:color w:val="000000" w:themeColor="text1"/>
          <w:szCs w:val="21"/>
        </w:rPr>
        <w:t>本邦</w:t>
      </w:r>
      <w:r>
        <w:rPr>
          <w:rFonts w:hint="eastAsia"/>
          <w:color w:val="000000" w:themeColor="text1"/>
          <w:szCs w:val="21"/>
        </w:rPr>
        <w:t>において</w:t>
      </w:r>
      <w:r w:rsidRPr="004868D5">
        <w:rPr>
          <w:rFonts w:hint="eastAsia"/>
          <w:color w:val="000000" w:themeColor="text1"/>
          <w:szCs w:val="21"/>
        </w:rPr>
        <w:t>子宮頸癌I</w:t>
      </w:r>
      <w:r w:rsidRPr="004868D5">
        <w:rPr>
          <w:color w:val="000000" w:themeColor="text1"/>
          <w:szCs w:val="21"/>
        </w:rPr>
        <w:t>V</w:t>
      </w:r>
      <w:r w:rsidRPr="004868D5">
        <w:rPr>
          <w:rFonts w:hint="eastAsia"/>
          <w:color w:val="000000" w:themeColor="text1"/>
          <w:szCs w:val="21"/>
        </w:rPr>
        <w:t xml:space="preserve">B期の5年生存率は28.9％と不良である </w:t>
      </w:r>
      <w:r w:rsidRPr="004868D5">
        <w:rPr>
          <w:rFonts w:hint="eastAsia"/>
          <w:color w:val="000000" w:themeColor="text1"/>
          <w:szCs w:val="21"/>
          <w:vertAlign w:val="superscript"/>
        </w:rPr>
        <w:t>1）</w:t>
      </w:r>
      <w:r w:rsidRPr="004868D5">
        <w:rPr>
          <w:rFonts w:hint="eastAsia"/>
          <w:color w:val="000000" w:themeColor="text1"/>
          <w:szCs w:val="21"/>
        </w:rPr>
        <w:t>。I</w:t>
      </w:r>
      <w:r w:rsidRPr="004868D5">
        <w:rPr>
          <w:color w:val="000000" w:themeColor="text1"/>
          <w:szCs w:val="21"/>
        </w:rPr>
        <w:t>V</w:t>
      </w:r>
      <w:r w:rsidRPr="004868D5">
        <w:rPr>
          <w:rFonts w:hint="eastAsia"/>
          <w:color w:val="000000" w:themeColor="text1"/>
          <w:szCs w:val="21"/>
        </w:rPr>
        <w:t>B期は根治が望み難く腫瘍関連合併症の頻度が高い病態であるが，種々の方法で治療した36例のI</w:t>
      </w:r>
      <w:r w:rsidRPr="004868D5">
        <w:rPr>
          <w:color w:val="000000" w:themeColor="text1"/>
          <w:szCs w:val="21"/>
        </w:rPr>
        <w:t>V</w:t>
      </w:r>
      <w:r w:rsidRPr="004868D5">
        <w:rPr>
          <w:rFonts w:hint="eastAsia"/>
          <w:color w:val="000000" w:themeColor="text1"/>
          <w:szCs w:val="21"/>
        </w:rPr>
        <w:t>B期患者の多変量解析で化学療法が生存期間を延長させる可能性が報告されており，全身状態が良好かつ臓器機能が保たれているI</w:t>
      </w:r>
      <w:r w:rsidRPr="004868D5">
        <w:rPr>
          <w:color w:val="000000" w:themeColor="text1"/>
          <w:szCs w:val="21"/>
        </w:rPr>
        <w:t>V</w:t>
      </w:r>
      <w:r w:rsidRPr="004868D5">
        <w:rPr>
          <w:rFonts w:hint="eastAsia"/>
          <w:color w:val="000000" w:themeColor="text1"/>
          <w:szCs w:val="21"/>
        </w:rPr>
        <w:t>B期の患者では化学療法を提案する</w:t>
      </w:r>
      <w:r w:rsidRPr="004868D5">
        <w:rPr>
          <w:color w:val="000000" w:themeColor="text1"/>
          <w:szCs w:val="21"/>
          <w:vertAlign w:val="superscript"/>
        </w:rPr>
        <w:t>2</w:t>
      </w:r>
      <w:r w:rsidRPr="004868D5">
        <w:rPr>
          <w:rFonts w:hint="eastAsia"/>
          <w:color w:val="000000" w:themeColor="text1"/>
          <w:szCs w:val="21"/>
          <w:vertAlign w:val="superscript"/>
        </w:rPr>
        <w:t>）</w:t>
      </w:r>
      <w:r w:rsidRPr="004868D5">
        <w:rPr>
          <w:rFonts w:hint="eastAsia"/>
          <w:color w:val="000000" w:themeColor="text1"/>
          <w:szCs w:val="21"/>
        </w:rPr>
        <w:t>。化学療法では，これまでの第I</w:t>
      </w:r>
      <w:r w:rsidRPr="004868D5">
        <w:rPr>
          <w:color w:val="000000" w:themeColor="text1"/>
          <w:szCs w:val="21"/>
        </w:rPr>
        <w:t>II</w:t>
      </w:r>
      <w:r w:rsidRPr="004868D5">
        <w:rPr>
          <w:rFonts w:hint="eastAsia"/>
          <w:color w:val="000000" w:themeColor="text1"/>
          <w:szCs w:val="21"/>
        </w:rPr>
        <w:t xml:space="preserve">相試験の結果より，パクリタキセル+シスプラチン（TP）併用療法が標準レジメンと考えられる </w:t>
      </w:r>
      <w:r w:rsidRPr="004868D5">
        <w:rPr>
          <w:color w:val="000000" w:themeColor="text1"/>
          <w:szCs w:val="21"/>
          <w:vertAlign w:val="superscript"/>
        </w:rPr>
        <w:t>3</w:t>
      </w:r>
      <w:r w:rsidRPr="004868D5">
        <w:rPr>
          <w:rFonts w:hint="eastAsia"/>
          <w:color w:val="000000" w:themeColor="text1"/>
          <w:szCs w:val="21"/>
          <w:vertAlign w:val="superscript"/>
        </w:rPr>
        <w:t>,</w:t>
      </w:r>
      <w:r w:rsidRPr="004868D5">
        <w:rPr>
          <w:color w:val="000000" w:themeColor="text1"/>
          <w:szCs w:val="21"/>
          <w:vertAlign w:val="superscript"/>
        </w:rPr>
        <w:t>4</w:t>
      </w:r>
      <w:r w:rsidRPr="004868D5">
        <w:rPr>
          <w:rFonts w:hint="eastAsia"/>
          <w:color w:val="000000" w:themeColor="text1"/>
          <w:szCs w:val="21"/>
          <w:vertAlign w:val="superscript"/>
        </w:rPr>
        <w:t>）</w:t>
      </w:r>
      <w:r w:rsidRPr="004868D5">
        <w:rPr>
          <w:rFonts w:hint="eastAsia"/>
          <w:color w:val="000000" w:themeColor="text1"/>
          <w:szCs w:val="21"/>
        </w:rPr>
        <w:t>。また，Japan Clinical Oncology Group（JCOG）のJCOG0505試験では，</w:t>
      </w:r>
      <w:r w:rsidRPr="004868D5">
        <w:rPr>
          <w:rFonts w:hint="eastAsia"/>
          <w:color w:val="000000" w:themeColor="text1"/>
          <w:kern w:val="0"/>
          <w:szCs w:val="21"/>
        </w:rPr>
        <w:t>初発I</w:t>
      </w:r>
      <w:r w:rsidRPr="004868D5">
        <w:rPr>
          <w:color w:val="000000" w:themeColor="text1"/>
          <w:kern w:val="0"/>
          <w:szCs w:val="21"/>
        </w:rPr>
        <w:t>V</w:t>
      </w:r>
      <w:r w:rsidRPr="004868D5">
        <w:rPr>
          <w:rFonts w:hint="eastAsia"/>
          <w:color w:val="000000" w:themeColor="text1"/>
          <w:kern w:val="0"/>
          <w:szCs w:val="21"/>
        </w:rPr>
        <w:t>B期</w:t>
      </w:r>
      <w:r w:rsidRPr="004868D5">
        <w:rPr>
          <w:rFonts w:hint="eastAsia"/>
          <w:color w:val="000000" w:themeColor="text1"/>
          <w:szCs w:val="21"/>
        </w:rPr>
        <w:t>もしくは再発子宮頸癌においてTP療法に対するパクリタキセル＋カルボプラチン（TC）療法の非劣性を検証する第I</w:t>
      </w:r>
      <w:r w:rsidRPr="004868D5">
        <w:rPr>
          <w:color w:val="000000" w:themeColor="text1"/>
          <w:szCs w:val="21"/>
        </w:rPr>
        <w:t>II</w:t>
      </w:r>
      <w:r w:rsidRPr="004868D5">
        <w:rPr>
          <w:rFonts w:hint="eastAsia"/>
          <w:color w:val="000000" w:themeColor="text1"/>
          <w:szCs w:val="21"/>
        </w:rPr>
        <w:t>相試験が行われ，TC療法の非劣性が示された</w:t>
      </w:r>
      <w:r w:rsidRPr="004868D5">
        <w:rPr>
          <w:color w:val="000000" w:themeColor="text1"/>
          <w:szCs w:val="21"/>
          <w:vertAlign w:val="superscript"/>
        </w:rPr>
        <w:t>5</w:t>
      </w:r>
      <w:r w:rsidRPr="004868D5">
        <w:rPr>
          <w:rFonts w:hint="eastAsia"/>
          <w:color w:val="000000" w:themeColor="text1"/>
          <w:szCs w:val="21"/>
          <w:vertAlign w:val="superscript"/>
        </w:rPr>
        <w:t>）</w:t>
      </w:r>
      <w:r w:rsidRPr="004868D5">
        <w:rPr>
          <w:rFonts w:hint="eastAsia"/>
          <w:color w:val="000000" w:themeColor="text1"/>
          <w:szCs w:val="21"/>
        </w:rPr>
        <w:t>。以上より，TC療法も選択肢として提案できる。</w:t>
      </w:r>
      <w:r w:rsidRPr="004868D5">
        <w:rPr>
          <w:rFonts w:hint="eastAsia"/>
          <w:color w:val="000000" w:themeColor="text1"/>
          <w:kern w:val="0"/>
          <w:szCs w:val="21"/>
        </w:rPr>
        <w:t>ただし，</w:t>
      </w:r>
      <w:r w:rsidR="002F7908">
        <w:rPr>
          <w:rFonts w:hint="eastAsia"/>
          <w:color w:val="000000" w:themeColor="text1"/>
          <w:kern w:val="0"/>
          <w:szCs w:val="21"/>
        </w:rPr>
        <w:t>白金製剤</w:t>
      </w:r>
      <w:r w:rsidRPr="004868D5">
        <w:rPr>
          <w:rFonts w:hint="eastAsia"/>
          <w:color w:val="000000" w:themeColor="text1"/>
          <w:kern w:val="0"/>
          <w:szCs w:val="21"/>
        </w:rPr>
        <w:t>（ほとんどがシスプラチンによるCCRT）投与既往のない患者のサブグループ解析ではTP療法がTC療法に優っていたことから，腎機能良好である初発IVB期ではTP療法が依然として標準レジメンであると考えられる。</w:t>
      </w:r>
    </w:p>
    <w:p w14:paraId="0841C257" w14:textId="0ED893BB" w:rsidR="00DC13E3" w:rsidRPr="004868D5" w:rsidRDefault="00DC13E3" w:rsidP="00DC13E3">
      <w:pPr>
        <w:ind w:firstLineChars="100" w:firstLine="210"/>
        <w:rPr>
          <w:color w:val="000000" w:themeColor="text1"/>
          <w:szCs w:val="21"/>
        </w:rPr>
      </w:pPr>
      <w:r w:rsidRPr="004868D5">
        <w:rPr>
          <w:rFonts w:hint="eastAsia"/>
          <w:color w:val="000000" w:themeColor="text1"/>
          <w:szCs w:val="21"/>
        </w:rPr>
        <w:t>2014 年に</w:t>
      </w:r>
      <w:r w:rsidR="002F7908">
        <w:rPr>
          <w:rFonts w:hint="eastAsia"/>
          <w:color w:val="000000" w:themeColor="text1"/>
          <w:szCs w:val="21"/>
        </w:rPr>
        <w:t>報告された</w:t>
      </w:r>
      <w:r w:rsidRPr="004868D5">
        <w:rPr>
          <w:rFonts w:hint="eastAsia"/>
          <w:color w:val="000000" w:themeColor="text1"/>
          <w:szCs w:val="21"/>
        </w:rPr>
        <w:t>I</w:t>
      </w:r>
      <w:r w:rsidRPr="004868D5">
        <w:rPr>
          <w:color w:val="000000" w:themeColor="text1"/>
          <w:szCs w:val="21"/>
        </w:rPr>
        <w:t>V</w:t>
      </w:r>
      <w:r w:rsidRPr="004868D5">
        <w:rPr>
          <w:rFonts w:hint="eastAsia"/>
          <w:color w:val="000000" w:themeColor="text1"/>
          <w:szCs w:val="21"/>
        </w:rPr>
        <w:t>B期・治療後残存・再発子宮頸癌に対する</w:t>
      </w:r>
      <w:r w:rsidR="002F7908">
        <w:rPr>
          <w:rFonts w:hint="eastAsia"/>
          <w:color w:val="000000" w:themeColor="text1"/>
          <w:szCs w:val="21"/>
        </w:rPr>
        <w:t>化学療法</w:t>
      </w:r>
      <w:r w:rsidRPr="004868D5">
        <w:rPr>
          <w:rFonts w:hint="eastAsia"/>
          <w:color w:val="000000" w:themeColor="text1"/>
          <w:szCs w:val="21"/>
        </w:rPr>
        <w:t>+ベバシズマブと</w:t>
      </w:r>
      <w:r w:rsidR="00D97868">
        <w:rPr>
          <w:rFonts w:hint="eastAsia"/>
          <w:color w:val="000000" w:themeColor="text1"/>
          <w:szCs w:val="21"/>
        </w:rPr>
        <w:t>化学療法</w:t>
      </w:r>
      <w:r w:rsidRPr="004868D5">
        <w:rPr>
          <w:rFonts w:hint="eastAsia"/>
          <w:color w:val="000000" w:themeColor="text1"/>
          <w:szCs w:val="21"/>
        </w:rPr>
        <w:t>単独を比較する第I</w:t>
      </w:r>
      <w:r w:rsidRPr="004868D5">
        <w:rPr>
          <w:color w:val="000000" w:themeColor="text1"/>
          <w:szCs w:val="21"/>
        </w:rPr>
        <w:t>II</w:t>
      </w:r>
      <w:r w:rsidRPr="004868D5">
        <w:rPr>
          <w:rFonts w:hint="eastAsia"/>
          <w:color w:val="000000" w:themeColor="text1"/>
          <w:szCs w:val="21"/>
        </w:rPr>
        <w:t>相RCT（GOG240試験）では，ベバシズマブ併用群</w:t>
      </w:r>
      <w:r w:rsidR="00D97868">
        <w:rPr>
          <w:rFonts w:hint="eastAsia"/>
          <w:color w:val="000000" w:themeColor="text1"/>
          <w:szCs w:val="21"/>
        </w:rPr>
        <w:t>の奏効率が48％で</w:t>
      </w:r>
      <w:r w:rsidR="002F7908">
        <w:rPr>
          <w:rFonts w:hint="eastAsia"/>
          <w:color w:val="000000" w:themeColor="text1"/>
          <w:szCs w:val="21"/>
        </w:rPr>
        <w:t>、</w:t>
      </w:r>
      <w:r w:rsidR="00D97868">
        <w:rPr>
          <w:rFonts w:hint="eastAsia"/>
          <w:color w:val="000000" w:themeColor="text1"/>
          <w:szCs w:val="21"/>
        </w:rPr>
        <w:t>化学療法</w:t>
      </w:r>
      <w:r w:rsidRPr="004868D5">
        <w:rPr>
          <w:rFonts w:hint="eastAsia"/>
          <w:color w:val="000000" w:themeColor="text1"/>
          <w:szCs w:val="21"/>
        </w:rPr>
        <w:t>単独群</w:t>
      </w:r>
      <w:r w:rsidR="00D97868">
        <w:rPr>
          <w:rFonts w:hint="eastAsia"/>
          <w:color w:val="000000" w:themeColor="text1"/>
          <w:szCs w:val="21"/>
        </w:rPr>
        <w:t>の36％</w:t>
      </w:r>
      <w:r w:rsidRPr="004868D5">
        <w:rPr>
          <w:rFonts w:hint="eastAsia"/>
          <w:color w:val="000000" w:themeColor="text1"/>
          <w:szCs w:val="21"/>
        </w:rPr>
        <w:t>と比較し</w:t>
      </w:r>
      <w:r w:rsidR="00D97868">
        <w:rPr>
          <w:rFonts w:hint="eastAsia"/>
          <w:color w:val="000000" w:themeColor="text1"/>
          <w:szCs w:val="21"/>
        </w:rPr>
        <w:t>て</w:t>
      </w:r>
      <w:r w:rsidRPr="004868D5">
        <w:rPr>
          <w:rFonts w:hint="eastAsia"/>
          <w:color w:val="000000" w:themeColor="text1"/>
          <w:szCs w:val="21"/>
        </w:rPr>
        <w:t>良好</w:t>
      </w:r>
      <w:r w:rsidR="00D97868">
        <w:rPr>
          <w:rFonts w:hint="eastAsia"/>
          <w:color w:val="000000" w:themeColor="text1"/>
          <w:szCs w:val="21"/>
        </w:rPr>
        <w:t>であり</w:t>
      </w:r>
      <w:r w:rsidRPr="004868D5">
        <w:rPr>
          <w:rFonts w:hint="eastAsia"/>
          <w:color w:val="000000" w:themeColor="text1"/>
          <w:szCs w:val="21"/>
        </w:rPr>
        <w:t>，ベバシズマブ併用により3.7カ月の全生存期間</w:t>
      </w:r>
      <w:r w:rsidR="002F7908">
        <w:rPr>
          <w:rFonts w:hint="eastAsia"/>
          <w:color w:val="000000" w:themeColor="text1"/>
          <w:szCs w:val="21"/>
        </w:rPr>
        <w:t>の</w:t>
      </w:r>
      <w:r w:rsidRPr="004868D5">
        <w:rPr>
          <w:rFonts w:hint="eastAsia"/>
          <w:color w:val="000000" w:themeColor="text1"/>
          <w:szCs w:val="21"/>
        </w:rPr>
        <w:t>延長が認められた</w:t>
      </w:r>
      <w:r w:rsidRPr="004868D5">
        <w:rPr>
          <w:color w:val="000000" w:themeColor="text1"/>
          <w:szCs w:val="21"/>
          <w:vertAlign w:val="superscript"/>
        </w:rPr>
        <w:t>6</w:t>
      </w:r>
      <w:r w:rsidRPr="004868D5">
        <w:rPr>
          <w:rFonts w:hint="eastAsia"/>
          <w:color w:val="000000" w:themeColor="text1"/>
          <w:szCs w:val="21"/>
          <w:vertAlign w:val="superscript"/>
        </w:rPr>
        <w:t>）</w:t>
      </w:r>
      <w:r w:rsidRPr="004868D5">
        <w:rPr>
          <w:rFonts w:hint="eastAsia"/>
          <w:color w:val="000000" w:themeColor="text1"/>
          <w:szCs w:val="21"/>
        </w:rPr>
        <w:t>。</w:t>
      </w:r>
      <w:r w:rsidRPr="004868D5">
        <w:rPr>
          <w:color w:val="000000" w:themeColor="text1"/>
          <w:szCs w:val="21"/>
        </w:rPr>
        <w:t>2017年の最終報告では</w:t>
      </w:r>
      <w:r w:rsidRPr="004868D5">
        <w:rPr>
          <w:rFonts w:hint="eastAsia"/>
          <w:color w:val="000000" w:themeColor="text1"/>
          <w:szCs w:val="21"/>
        </w:rPr>
        <w:t>，全生存期間</w:t>
      </w:r>
      <w:r w:rsidR="00D97868">
        <w:rPr>
          <w:rFonts w:hint="eastAsia"/>
          <w:color w:val="000000" w:themeColor="text1"/>
          <w:szCs w:val="21"/>
        </w:rPr>
        <w:t>の中央値</w:t>
      </w:r>
      <w:r w:rsidRPr="004868D5">
        <w:rPr>
          <w:rFonts w:hint="eastAsia"/>
          <w:color w:val="000000" w:themeColor="text1"/>
          <w:szCs w:val="21"/>
        </w:rPr>
        <w:lastRenderedPageBreak/>
        <w:t>はベバシズマブ併用群で16.8カ月，</w:t>
      </w:r>
      <w:r w:rsidR="00D97868">
        <w:rPr>
          <w:rFonts w:hint="eastAsia"/>
          <w:color w:val="000000" w:themeColor="text1"/>
          <w:szCs w:val="21"/>
        </w:rPr>
        <w:t>化学療法</w:t>
      </w:r>
      <w:r w:rsidRPr="004868D5">
        <w:rPr>
          <w:rFonts w:hint="eastAsia"/>
          <w:color w:val="000000" w:themeColor="text1"/>
          <w:szCs w:val="21"/>
        </w:rPr>
        <w:t>単独群で13.3カ月であり，ベバシズマブ併用群での有意な全生存期間の延長が維持されていた</w:t>
      </w:r>
      <w:r w:rsidRPr="004868D5">
        <w:rPr>
          <w:rFonts w:hint="eastAsia"/>
          <w:color w:val="000000" w:themeColor="text1"/>
          <w:szCs w:val="21"/>
          <w:vertAlign w:val="superscript"/>
        </w:rPr>
        <w:t>7）</w:t>
      </w:r>
      <w:r w:rsidRPr="004868D5">
        <w:rPr>
          <w:rFonts w:hint="eastAsia"/>
          <w:color w:val="000000" w:themeColor="text1"/>
          <w:szCs w:val="21"/>
        </w:rPr>
        <w:t>。有害事象に関しては，ベバシズマブ併用群は</w:t>
      </w:r>
      <w:r w:rsidR="00D97868">
        <w:rPr>
          <w:rFonts w:hint="eastAsia"/>
          <w:color w:val="000000" w:themeColor="text1"/>
          <w:szCs w:val="21"/>
        </w:rPr>
        <w:t>化学療法</w:t>
      </w:r>
      <w:r w:rsidRPr="004868D5">
        <w:rPr>
          <w:rFonts w:hint="eastAsia"/>
          <w:color w:val="000000" w:themeColor="text1"/>
          <w:szCs w:val="21"/>
        </w:rPr>
        <w:t>単独群と比較して</w:t>
      </w:r>
      <w:r w:rsidRPr="004868D5">
        <w:rPr>
          <w:rFonts w:hint="eastAsia"/>
          <w:color w:val="000000" w:themeColor="text1"/>
          <w:kern w:val="0"/>
          <w:szCs w:val="21"/>
        </w:rPr>
        <w:t>グレード</w:t>
      </w:r>
      <w:r w:rsidRPr="004868D5">
        <w:rPr>
          <w:rFonts w:hint="eastAsia"/>
          <w:color w:val="000000" w:themeColor="text1"/>
          <w:szCs w:val="21"/>
        </w:rPr>
        <w:t>2以上の高血圧，</w:t>
      </w:r>
      <w:r w:rsidRPr="004868D5">
        <w:rPr>
          <w:rFonts w:hint="eastAsia"/>
          <w:color w:val="000000" w:themeColor="text1"/>
          <w:kern w:val="0"/>
          <w:szCs w:val="21"/>
        </w:rPr>
        <w:t>グレード</w:t>
      </w:r>
      <w:r w:rsidRPr="004868D5">
        <w:rPr>
          <w:rFonts w:hint="eastAsia"/>
          <w:color w:val="000000" w:themeColor="text1"/>
          <w:szCs w:val="21"/>
        </w:rPr>
        <w:t>3以上の血栓症，腸管穿孔が多く認められた。直腸腟瘻等の瘻孔（全</w:t>
      </w:r>
      <w:r w:rsidRPr="004868D5">
        <w:rPr>
          <w:rFonts w:hint="eastAsia"/>
          <w:color w:val="000000" w:themeColor="text1"/>
          <w:kern w:val="0"/>
          <w:szCs w:val="21"/>
        </w:rPr>
        <w:t>グレード</w:t>
      </w:r>
      <w:r w:rsidRPr="004868D5">
        <w:rPr>
          <w:rFonts w:hint="eastAsia"/>
          <w:color w:val="000000" w:themeColor="text1"/>
          <w:szCs w:val="21"/>
        </w:rPr>
        <w:t>）はベバシズマブ併用群の15％に認められ，</w:t>
      </w:r>
      <w:r w:rsidR="002F7908">
        <w:rPr>
          <w:rFonts w:hint="eastAsia"/>
          <w:color w:val="000000" w:themeColor="text1"/>
          <w:szCs w:val="21"/>
        </w:rPr>
        <w:t>化学療法</w:t>
      </w:r>
      <w:r w:rsidRPr="004868D5">
        <w:rPr>
          <w:rFonts w:hint="eastAsia"/>
          <w:color w:val="000000" w:themeColor="text1"/>
          <w:szCs w:val="21"/>
        </w:rPr>
        <w:t>単独群の</w:t>
      </w:r>
      <w:r w:rsidR="00D97868">
        <w:rPr>
          <w:rFonts w:hint="eastAsia"/>
          <w:color w:val="000000" w:themeColor="text1"/>
          <w:szCs w:val="21"/>
        </w:rPr>
        <w:t>1</w:t>
      </w:r>
      <w:r w:rsidRPr="004868D5">
        <w:rPr>
          <w:rFonts w:hint="eastAsia"/>
          <w:color w:val="000000" w:themeColor="text1"/>
          <w:szCs w:val="21"/>
        </w:rPr>
        <w:t>％と比較し高頻度であった。ただし，これら瘻孔が認められた患者のほとんどは治療後残存・再発子宮頸癌症例で骨盤部への放射線の治療歴を有していた。GOG240試験の付随研究ではベバシズマブ併用はQOLの低下を伴わないことが示された</w:t>
      </w:r>
      <w:r w:rsidRPr="004868D5">
        <w:rPr>
          <w:color w:val="000000" w:themeColor="text1"/>
          <w:szCs w:val="21"/>
          <w:vertAlign w:val="superscript"/>
        </w:rPr>
        <w:t>8</w:t>
      </w:r>
      <w:r w:rsidRPr="004868D5">
        <w:rPr>
          <w:rFonts w:hint="eastAsia"/>
          <w:color w:val="000000" w:themeColor="text1"/>
          <w:szCs w:val="21"/>
          <w:vertAlign w:val="superscript"/>
        </w:rPr>
        <w:t>）</w:t>
      </w:r>
      <w:r w:rsidRPr="004868D5">
        <w:rPr>
          <w:rFonts w:hint="eastAsia"/>
          <w:color w:val="000000" w:themeColor="text1"/>
          <w:szCs w:val="21"/>
        </w:rPr>
        <w:t>。以上よりI</w:t>
      </w:r>
      <w:r w:rsidRPr="004868D5">
        <w:rPr>
          <w:color w:val="000000" w:themeColor="text1"/>
          <w:szCs w:val="21"/>
        </w:rPr>
        <w:t>V</w:t>
      </w:r>
      <w:r w:rsidRPr="004868D5">
        <w:rPr>
          <w:rFonts w:hint="eastAsia"/>
          <w:color w:val="000000" w:themeColor="text1"/>
          <w:szCs w:val="21"/>
        </w:rPr>
        <w:t>B期</w:t>
      </w:r>
      <w:r w:rsidRPr="004868D5">
        <w:rPr>
          <w:rFonts w:hint="eastAsia"/>
          <w:color w:val="000000" w:themeColor="text1"/>
          <w:kern w:val="0"/>
          <w:szCs w:val="21"/>
        </w:rPr>
        <w:t>の患者</w:t>
      </w:r>
      <w:r w:rsidRPr="004868D5">
        <w:rPr>
          <w:rFonts w:hint="eastAsia"/>
          <w:color w:val="000000" w:themeColor="text1"/>
          <w:szCs w:val="21"/>
        </w:rPr>
        <w:t>に対する全身化学療法ではベバシズマブの併用が推奨される。</w:t>
      </w:r>
    </w:p>
    <w:p w14:paraId="39A7F3BA" w14:textId="3E1B4BE0" w:rsidR="00DC13E3" w:rsidRDefault="00DC13E3" w:rsidP="00DC13E3">
      <w:pPr>
        <w:ind w:firstLineChars="100" w:firstLine="210"/>
        <w:rPr>
          <w:color w:val="000000" w:themeColor="text1"/>
          <w:szCs w:val="21"/>
        </w:rPr>
      </w:pPr>
      <w:r w:rsidRPr="004868D5">
        <w:rPr>
          <w:rFonts w:hint="eastAsia"/>
          <w:color w:val="000000" w:themeColor="text1"/>
          <w:szCs w:val="21"/>
        </w:rPr>
        <w:t>また，進行・再発子宮頸癌を対象としたパクリタキセル＋カルボプラチン+ベバシズマブ療法の第I</w:t>
      </w:r>
      <w:r w:rsidRPr="004868D5">
        <w:rPr>
          <w:color w:val="000000" w:themeColor="text1"/>
          <w:szCs w:val="21"/>
        </w:rPr>
        <w:t>I</w:t>
      </w:r>
      <w:r w:rsidRPr="004868D5">
        <w:rPr>
          <w:rFonts w:hint="eastAsia"/>
          <w:color w:val="000000" w:themeColor="text1"/>
          <w:szCs w:val="21"/>
        </w:rPr>
        <w:t>相試験では，奏効率61％，無増悪生存期間 10.9カ月，全生存期間</w:t>
      </w:r>
      <w:r w:rsidR="002F7908">
        <w:rPr>
          <w:rFonts w:hint="eastAsia"/>
          <w:color w:val="000000" w:themeColor="text1"/>
          <w:szCs w:val="21"/>
        </w:rPr>
        <w:t>の中央値</w:t>
      </w:r>
      <w:r w:rsidRPr="004868D5">
        <w:rPr>
          <w:rFonts w:hint="eastAsia"/>
          <w:color w:val="000000" w:themeColor="text1"/>
          <w:szCs w:val="21"/>
        </w:rPr>
        <w:t>25.0カ月という結果であった</w:t>
      </w:r>
      <w:r w:rsidRPr="004868D5">
        <w:rPr>
          <w:color w:val="000000" w:themeColor="text1"/>
          <w:szCs w:val="21"/>
          <w:vertAlign w:val="superscript"/>
        </w:rPr>
        <w:t>9</w:t>
      </w:r>
      <w:r w:rsidRPr="004868D5">
        <w:rPr>
          <w:rFonts w:hint="eastAsia"/>
          <w:color w:val="000000" w:themeColor="text1"/>
          <w:szCs w:val="21"/>
          <w:vertAlign w:val="superscript"/>
        </w:rPr>
        <w:t>）</w:t>
      </w:r>
      <w:r w:rsidRPr="004868D5">
        <w:rPr>
          <w:rFonts w:hint="eastAsia"/>
          <w:color w:val="000000" w:themeColor="text1"/>
          <w:szCs w:val="21"/>
        </w:rPr>
        <w:t>。頻度の高い</w:t>
      </w:r>
      <w:r w:rsidRPr="004868D5">
        <w:rPr>
          <w:rFonts w:hint="eastAsia"/>
          <w:color w:val="000000" w:themeColor="text1"/>
          <w:kern w:val="0"/>
          <w:szCs w:val="21"/>
        </w:rPr>
        <w:t>グレード</w:t>
      </w:r>
      <w:r w:rsidRPr="004868D5">
        <w:rPr>
          <w:rFonts w:hint="eastAsia"/>
          <w:color w:val="000000" w:themeColor="text1"/>
          <w:szCs w:val="21"/>
        </w:rPr>
        <w:t>3以上の有害事象は好中球減少，貧血，高血圧で，</w:t>
      </w:r>
      <w:r w:rsidRPr="004868D5">
        <w:rPr>
          <w:rFonts w:hint="eastAsia"/>
          <w:color w:val="000000" w:themeColor="text1"/>
          <w:kern w:val="0"/>
          <w:szCs w:val="21"/>
        </w:rPr>
        <w:t>グレード</w:t>
      </w:r>
      <w:r w:rsidRPr="004868D5">
        <w:rPr>
          <w:rFonts w:hint="eastAsia"/>
          <w:color w:val="000000" w:themeColor="text1"/>
          <w:szCs w:val="21"/>
        </w:rPr>
        <w:t>1以上の</w:t>
      </w:r>
      <w:r w:rsidR="002F7908">
        <w:rPr>
          <w:rFonts w:hint="eastAsia"/>
          <w:color w:val="000000" w:themeColor="text1"/>
          <w:szCs w:val="21"/>
        </w:rPr>
        <w:t>穿孔および</w:t>
      </w:r>
      <w:r w:rsidRPr="004868D5">
        <w:rPr>
          <w:rFonts w:hint="eastAsia"/>
          <w:color w:val="000000" w:themeColor="text1"/>
          <w:szCs w:val="21"/>
        </w:rPr>
        <w:t>瘻孔は11％に認められた</w:t>
      </w:r>
      <w:r w:rsidRPr="004868D5">
        <w:rPr>
          <w:rFonts w:hint="eastAsia"/>
          <w:color w:val="000000" w:themeColor="text1"/>
          <w:szCs w:val="21"/>
          <w:vertAlign w:val="superscript"/>
        </w:rPr>
        <w:t>9）</w:t>
      </w:r>
      <w:r w:rsidRPr="004868D5">
        <w:rPr>
          <w:rFonts w:hint="eastAsia"/>
          <w:color w:val="000000" w:themeColor="text1"/>
          <w:szCs w:val="21"/>
        </w:rPr>
        <w:t>。JCOG0505試験の結果も併せると，全身化学療法のレジメンとして，パクリタキセル＋カルボプラチン+ベバシズマブ療法も提案できる。</w:t>
      </w:r>
    </w:p>
    <w:p w14:paraId="5A32ECBE" w14:textId="5EB901CA" w:rsidR="00B92E86" w:rsidRPr="00B25FB7" w:rsidRDefault="00B92E86" w:rsidP="00DC13E3">
      <w:pPr>
        <w:ind w:firstLineChars="100" w:firstLine="210"/>
        <w:rPr>
          <w:color w:val="FF0000"/>
          <w:szCs w:val="21"/>
        </w:rPr>
      </w:pPr>
      <w:r w:rsidRPr="00B25FB7">
        <w:rPr>
          <w:color w:val="FF0000"/>
        </w:rPr>
        <w:t>2021年，化学療法未治療</w:t>
      </w:r>
      <w:r w:rsidR="00541B60" w:rsidRPr="00EC566C">
        <w:rPr>
          <w:rFonts w:hint="eastAsia"/>
          <w:color w:val="FF0000"/>
        </w:rPr>
        <w:t>（</w:t>
      </w:r>
      <w:r w:rsidR="00541B60" w:rsidRPr="00EC566C">
        <w:rPr>
          <w:color w:val="FF0000"/>
        </w:rPr>
        <w:t>CCRTでの化学療法は除く）</w:t>
      </w:r>
      <w:r w:rsidRPr="00B25FB7">
        <w:rPr>
          <w:color w:val="FF0000"/>
        </w:rPr>
        <w:t>の子宮頸癌患者に対するプラチナを含む化学療法（TP（＋ベバシズマブ）またはTC（＋ベバシズマブ））</w:t>
      </w:r>
      <w:proofErr w:type="gramStart"/>
      <w:r w:rsidRPr="00B25FB7">
        <w:rPr>
          <w:color w:val="FF0000"/>
        </w:rPr>
        <w:t>への</w:t>
      </w:r>
      <w:proofErr w:type="gramEnd"/>
      <w:r w:rsidR="00A15A28" w:rsidRPr="00B25FB7">
        <w:rPr>
          <w:color w:val="FF0000"/>
        </w:rPr>
        <w:t>抗anti–programmed death 1（PD-1）抗体ペムブロリズマブ</w:t>
      </w:r>
      <w:r w:rsidRPr="00B25FB7">
        <w:rPr>
          <w:color w:val="FF0000"/>
        </w:rPr>
        <w:t>の上乗せ効果を検証した第III相RCT（KEYNOTE-826試験）</w:t>
      </w:r>
      <w:r w:rsidR="00A15A28">
        <w:rPr>
          <w:rFonts w:hint="eastAsia"/>
          <w:color w:val="FF0000"/>
        </w:rPr>
        <w:t>の結果が発表され、</w:t>
      </w:r>
      <w:r w:rsidRPr="00B25FB7">
        <w:rPr>
          <w:color w:val="FF0000"/>
        </w:rPr>
        <w:t>プラセボ群と比較して，ペムブロリズマブ併用群での全生存期間と無増悪生存期間の有意な延長が示された（intention-to-treat集団では33%の全死亡リスク減少 [95％信頼区間0.54-0.84、p&lt;0.001]，無増悪生存期間の中央値8.2か月 vs. 10.4か月[ハザード比0.65、95％信頼区間0.53-0.79、p&lt;0.001]）</w:t>
      </w:r>
      <w:r w:rsidRPr="00B25FB7">
        <w:rPr>
          <w:color w:val="FF0000"/>
          <w:vertAlign w:val="superscript"/>
        </w:rPr>
        <w:t>10)</w:t>
      </w:r>
      <w:r w:rsidRPr="00B25FB7">
        <w:rPr>
          <w:color w:val="FF0000"/>
        </w:rPr>
        <w:t>。</w:t>
      </w:r>
      <w:r w:rsidR="00A67C69">
        <w:rPr>
          <w:rFonts w:hint="eastAsia"/>
          <w:color w:val="FF0000"/>
        </w:rPr>
        <w:t>なお、ペムブロリズマブ併用群では間質性肺疾患1％、腸炎・重度の下痢7.5％、重度の皮膚障害0.3％、神経障害22％、肝機能障害18％、甲状腺機能障害23％、下垂体機能障害0.3％、副腎機能障害1.3％などの有害事象が報告されている。ペムブロリズマブ使用にあたっては免疫関連有害事象の早期発見と管理が重要である。また、</w:t>
      </w:r>
      <w:r w:rsidR="00A15A28">
        <w:rPr>
          <w:rFonts w:hint="eastAsia"/>
          <w:color w:val="FF0000"/>
        </w:rPr>
        <w:t>この試験では、</w:t>
      </w:r>
      <w:r w:rsidR="00A15A28" w:rsidRPr="00A15A28">
        <w:rPr>
          <w:rFonts w:hint="eastAsia"/>
          <w:color w:val="FF0000"/>
        </w:rPr>
        <w:t>腫瘍組織</w:t>
      </w:r>
      <w:r w:rsidR="00A15A28" w:rsidRPr="00A15A28">
        <w:rPr>
          <w:color w:val="FF0000"/>
        </w:rPr>
        <w:t>PD-L1発現</w:t>
      </w:r>
      <w:r w:rsidR="00A67C69">
        <w:rPr>
          <w:rFonts w:hint="eastAsia"/>
          <w:color w:val="FF0000"/>
        </w:rPr>
        <w:t>を評価する</w:t>
      </w:r>
      <w:r w:rsidR="00A15A28">
        <w:rPr>
          <w:color w:val="FF0000"/>
        </w:rPr>
        <w:t>Combined Positive Score</w:t>
      </w:r>
      <w:r w:rsidR="00A15A28">
        <w:rPr>
          <w:rFonts w:hint="eastAsia"/>
          <w:color w:val="FF0000"/>
        </w:rPr>
        <w:t>（CPS）別に</w:t>
      </w:r>
      <w:r w:rsidR="00A67C69">
        <w:rPr>
          <w:rFonts w:hint="eastAsia"/>
          <w:color w:val="FF0000"/>
        </w:rPr>
        <w:t>サブグループ解析</w:t>
      </w:r>
      <w:r w:rsidR="00A15A28">
        <w:rPr>
          <w:rFonts w:hint="eastAsia"/>
          <w:color w:val="FF0000"/>
        </w:rPr>
        <w:t>が行われ</w:t>
      </w:r>
      <w:r w:rsidR="00A67C69">
        <w:rPr>
          <w:rFonts w:hint="eastAsia"/>
          <w:color w:val="FF0000"/>
        </w:rPr>
        <w:t>、</w:t>
      </w:r>
      <w:r w:rsidR="007F7DBC">
        <w:rPr>
          <w:rFonts w:hint="eastAsia"/>
        </w:rPr>
        <w:t>1≦</w:t>
      </w:r>
      <w:r w:rsidR="007F7DBC">
        <w:t>CPS&lt;10</w:t>
      </w:r>
      <w:r w:rsidR="007F7DBC">
        <w:rPr>
          <w:rFonts w:hint="eastAsia"/>
        </w:rPr>
        <w:t>および</w:t>
      </w:r>
      <w:r w:rsidR="007F7DBC">
        <w:rPr>
          <w:rFonts w:hint="eastAsia"/>
          <w:color w:val="FF0000"/>
        </w:rPr>
        <w:t>CPS≧10の患者ではペムブロリズマブの上乗せ効果が認められたが</w:t>
      </w:r>
      <w:r w:rsidR="00B228CC" w:rsidRPr="00B228CC">
        <w:rPr>
          <w:color w:val="FF0000"/>
        </w:rPr>
        <w:t>CPS</w:t>
      </w:r>
      <w:r w:rsidR="00B228CC">
        <w:rPr>
          <w:rFonts w:hint="eastAsia"/>
          <w:color w:val="FF0000"/>
        </w:rPr>
        <w:t>＜</w:t>
      </w:r>
      <w:r w:rsidR="00B228CC" w:rsidRPr="00B228CC">
        <w:rPr>
          <w:color w:val="FF0000"/>
        </w:rPr>
        <w:t>1の</w:t>
      </w:r>
      <w:r w:rsidR="00B228CC">
        <w:rPr>
          <w:rFonts w:hint="eastAsia"/>
          <w:color w:val="FF0000"/>
        </w:rPr>
        <w:t>患者では</w:t>
      </w:r>
      <w:r w:rsidR="00342A11">
        <w:rPr>
          <w:rFonts w:hint="eastAsia"/>
          <w:color w:val="FF0000"/>
        </w:rPr>
        <w:t>認められなかった</w:t>
      </w:r>
      <w:r w:rsidR="00783004">
        <w:rPr>
          <w:rFonts w:hint="eastAsia"/>
          <w:color w:val="FF0000"/>
        </w:rPr>
        <w:t>。</w:t>
      </w:r>
      <w:r w:rsidR="00342A11">
        <w:rPr>
          <w:rFonts w:hint="eastAsia"/>
          <w:color w:val="FF0000"/>
        </w:rPr>
        <w:t>しかしながら、</w:t>
      </w:r>
      <w:r w:rsidR="00A67C69" w:rsidRPr="00A67C69">
        <w:rPr>
          <w:color w:val="FF0000"/>
        </w:rPr>
        <w:t xml:space="preserve"> </w:t>
      </w:r>
      <w:r w:rsidR="007F7DBC" w:rsidRPr="00A67C69">
        <w:rPr>
          <w:color w:val="FF0000"/>
        </w:rPr>
        <w:t>KEYNOTE-826試験</w:t>
      </w:r>
      <w:r w:rsidR="007F7DBC">
        <w:rPr>
          <w:rFonts w:hint="eastAsia"/>
          <w:color w:val="FF0000"/>
        </w:rPr>
        <w:t>のデザイン、さらに</w:t>
      </w:r>
      <w:r w:rsidR="00A67C69" w:rsidRPr="00B228CC">
        <w:rPr>
          <w:color w:val="FF0000"/>
        </w:rPr>
        <w:t>CPS</w:t>
      </w:r>
      <w:r w:rsidR="00A67C69">
        <w:rPr>
          <w:rFonts w:hint="eastAsia"/>
          <w:color w:val="FF0000"/>
        </w:rPr>
        <w:t>＜</w:t>
      </w:r>
      <w:r w:rsidR="00A67C69" w:rsidRPr="00B228CC">
        <w:rPr>
          <w:color w:val="FF0000"/>
        </w:rPr>
        <w:t>1の</w:t>
      </w:r>
      <w:r w:rsidR="00A67C69">
        <w:rPr>
          <w:rFonts w:hint="eastAsia"/>
          <w:color w:val="FF0000"/>
        </w:rPr>
        <w:t>患者</w:t>
      </w:r>
      <w:r w:rsidR="007F7DBC">
        <w:rPr>
          <w:rFonts w:hint="eastAsia"/>
          <w:color w:val="FF0000"/>
        </w:rPr>
        <w:t>が</w:t>
      </w:r>
      <w:r w:rsidR="00A67C69">
        <w:rPr>
          <w:rFonts w:hint="eastAsia"/>
          <w:color w:val="FF0000"/>
        </w:rPr>
        <w:t>全体の11％</w:t>
      </w:r>
      <w:r w:rsidR="00342A11">
        <w:rPr>
          <w:rFonts w:hint="eastAsia"/>
          <w:color w:val="FF0000"/>
        </w:rPr>
        <w:t>と小規模集団</w:t>
      </w:r>
      <w:r w:rsidR="00A67C69">
        <w:rPr>
          <w:rFonts w:hint="eastAsia"/>
          <w:color w:val="FF0000"/>
        </w:rPr>
        <w:t>であ</w:t>
      </w:r>
      <w:r w:rsidR="007F7DBC">
        <w:rPr>
          <w:rFonts w:hint="eastAsia"/>
          <w:color w:val="FF0000"/>
        </w:rPr>
        <w:t>ることを考慮すると、これらの</w:t>
      </w:r>
      <w:r w:rsidR="00342A11">
        <w:rPr>
          <w:rFonts w:hint="eastAsia"/>
          <w:color w:val="FF0000"/>
        </w:rPr>
        <w:t>患者における有効性評価は困難である。</w:t>
      </w:r>
      <w:r w:rsidR="007B09BD">
        <w:rPr>
          <w:rFonts w:hint="eastAsia"/>
          <w:color w:val="FF0000"/>
        </w:rPr>
        <w:t>2022年9月</w:t>
      </w:r>
      <w:r w:rsidR="007B09BD" w:rsidRPr="00B25FB7">
        <w:rPr>
          <w:color w:val="FF0000"/>
        </w:rPr>
        <w:t>，ペムブロリズマブ</w:t>
      </w:r>
      <w:r w:rsidR="007B09BD">
        <w:rPr>
          <w:rFonts w:hint="eastAsia"/>
          <w:color w:val="FF0000"/>
        </w:rPr>
        <w:t>はCPSの多寡にかかわらず</w:t>
      </w:r>
      <w:r w:rsidR="007B09BD" w:rsidRPr="00B25FB7">
        <w:rPr>
          <w:color w:val="FF0000"/>
        </w:rPr>
        <w:t>進行・再発子宮頸癌に対し</w:t>
      </w:r>
      <w:r w:rsidR="007B09BD">
        <w:rPr>
          <w:rFonts w:hint="eastAsia"/>
          <w:color w:val="FF0000"/>
        </w:rPr>
        <w:t>保険</w:t>
      </w:r>
      <w:r w:rsidR="007B09BD" w:rsidRPr="00B25FB7">
        <w:rPr>
          <w:color w:val="FF0000"/>
        </w:rPr>
        <w:t>承認され</w:t>
      </w:r>
      <w:r w:rsidR="007B09BD">
        <w:rPr>
          <w:rFonts w:hint="eastAsia"/>
          <w:color w:val="FF0000"/>
        </w:rPr>
        <w:t>た。</w:t>
      </w:r>
      <w:r w:rsidR="00B228CC">
        <w:rPr>
          <w:rFonts w:hint="eastAsia"/>
          <w:color w:val="FF0000"/>
        </w:rPr>
        <w:t>コンプリメンタリー診断薬</w:t>
      </w:r>
      <w:r w:rsidR="00783004">
        <w:rPr>
          <w:rFonts w:hint="eastAsia"/>
          <w:color w:val="FF0000"/>
        </w:rPr>
        <w:t>としてCPSは判定可能</w:t>
      </w:r>
      <w:r w:rsidR="00E728D4">
        <w:rPr>
          <w:rFonts w:hint="eastAsia"/>
          <w:color w:val="FF0000"/>
        </w:rPr>
        <w:t>であり</w:t>
      </w:r>
      <w:r w:rsidR="00783004">
        <w:rPr>
          <w:rFonts w:hint="eastAsia"/>
          <w:color w:val="FF0000"/>
        </w:rPr>
        <w:t>、</w:t>
      </w:r>
      <w:r w:rsidR="00342A11">
        <w:rPr>
          <w:rFonts w:hint="eastAsia"/>
          <w:color w:val="FF0000"/>
        </w:rPr>
        <w:t>現時点では、</w:t>
      </w:r>
      <w:r w:rsidR="00783004">
        <w:rPr>
          <w:rFonts w:hint="eastAsia"/>
          <w:color w:val="FF0000"/>
        </w:rPr>
        <w:t>CPS別の有効性について十分に理解した上で</w:t>
      </w:r>
      <w:r w:rsidR="00342A11">
        <w:rPr>
          <w:rFonts w:hint="eastAsia"/>
          <w:color w:val="FF0000"/>
        </w:rPr>
        <w:t>ペムブロリズマブ併用療法の</w:t>
      </w:r>
      <w:r w:rsidR="00783004">
        <w:rPr>
          <w:rFonts w:hint="eastAsia"/>
          <w:color w:val="FF0000"/>
        </w:rPr>
        <w:t>適応</w:t>
      </w:r>
      <w:r w:rsidR="00342A11">
        <w:rPr>
          <w:rFonts w:hint="eastAsia"/>
          <w:color w:val="FF0000"/>
        </w:rPr>
        <w:t>を考える</w:t>
      </w:r>
      <w:r w:rsidR="00783004">
        <w:rPr>
          <w:rFonts w:hint="eastAsia"/>
          <w:color w:val="FF0000"/>
        </w:rPr>
        <w:t>ことが望ましい。</w:t>
      </w:r>
    </w:p>
    <w:p w14:paraId="3EF0F276" w14:textId="41E28860" w:rsidR="00DC13E3" w:rsidRPr="004868D5" w:rsidRDefault="00DC13E3" w:rsidP="00DC13E3">
      <w:pPr>
        <w:ind w:firstLineChars="100" w:firstLine="210"/>
        <w:rPr>
          <w:color w:val="000000" w:themeColor="text1"/>
          <w:szCs w:val="21"/>
        </w:rPr>
      </w:pPr>
      <w:r w:rsidRPr="004868D5">
        <w:rPr>
          <w:rFonts w:hint="eastAsia"/>
          <w:color w:val="000000" w:themeColor="text1"/>
          <w:szCs w:val="21"/>
        </w:rPr>
        <w:t>遠隔転移が</w:t>
      </w:r>
      <w:proofErr w:type="spellStart"/>
      <w:r w:rsidR="00B53955">
        <w:rPr>
          <w:color w:val="000000" w:themeColor="text1"/>
          <w:szCs w:val="21"/>
        </w:rPr>
        <w:t>o</w:t>
      </w:r>
      <w:r w:rsidRPr="004868D5">
        <w:rPr>
          <w:rFonts w:hint="eastAsia"/>
          <w:color w:val="000000" w:themeColor="text1"/>
          <w:szCs w:val="21"/>
        </w:rPr>
        <w:t>ligometastasis</w:t>
      </w:r>
      <w:proofErr w:type="spellEnd"/>
      <w:r w:rsidRPr="004868D5">
        <w:rPr>
          <w:rFonts w:hint="eastAsia"/>
          <w:color w:val="000000" w:themeColor="text1"/>
          <w:szCs w:val="21"/>
        </w:rPr>
        <w:t>で照射可能な症例では，</w:t>
      </w:r>
      <w:r w:rsidRPr="004868D5">
        <w:rPr>
          <w:rFonts w:ascii="游明朝" w:eastAsia="游明朝" w:hAnsi="游明朝" w:cs="Times New Roman" w:hint="eastAsia"/>
          <w:color w:val="000000" w:themeColor="text1"/>
          <w:szCs w:val="21"/>
        </w:rPr>
        <w:t>原発巣・領域リンパ節の制御に加え</w:t>
      </w:r>
      <w:r w:rsidRPr="004868D5">
        <w:rPr>
          <w:rFonts w:hint="eastAsia"/>
          <w:color w:val="000000" w:themeColor="text1"/>
          <w:szCs w:val="21"/>
        </w:rPr>
        <w:t>，転移巣への照射を行うことで長期生存が得られたという報告がある</w:t>
      </w:r>
      <w:r w:rsidRPr="004868D5">
        <w:rPr>
          <w:color w:val="000000" w:themeColor="text1"/>
          <w:kern w:val="0"/>
          <w:szCs w:val="21"/>
          <w:vertAlign w:val="superscript"/>
        </w:rPr>
        <w:t>11</w:t>
      </w:r>
      <w:r w:rsidRPr="004868D5">
        <w:rPr>
          <w:rFonts w:hint="eastAsia"/>
          <w:color w:val="000000" w:themeColor="text1"/>
          <w:kern w:val="0"/>
          <w:szCs w:val="21"/>
          <w:vertAlign w:val="superscript"/>
        </w:rPr>
        <w:t>-1</w:t>
      </w:r>
      <w:r w:rsidRPr="004868D5">
        <w:rPr>
          <w:color w:val="000000" w:themeColor="text1"/>
          <w:kern w:val="0"/>
          <w:szCs w:val="21"/>
          <w:vertAlign w:val="superscript"/>
        </w:rPr>
        <w:t>3</w:t>
      </w:r>
      <w:r w:rsidRPr="004868D5">
        <w:rPr>
          <w:rFonts w:hint="eastAsia"/>
          <w:color w:val="000000" w:themeColor="text1"/>
          <w:kern w:val="0"/>
          <w:szCs w:val="21"/>
          <w:vertAlign w:val="superscript"/>
        </w:rPr>
        <w:t>)</w:t>
      </w:r>
      <w:r w:rsidRPr="004868D5">
        <w:rPr>
          <w:rFonts w:hint="eastAsia"/>
          <w:color w:val="000000" w:themeColor="text1"/>
          <w:szCs w:val="21"/>
        </w:rPr>
        <w:t>。Oligometastasis</w:t>
      </w:r>
      <w:r w:rsidRPr="004868D5">
        <w:rPr>
          <w:rFonts w:hint="eastAsia"/>
          <w:color w:val="000000" w:themeColor="text1"/>
          <w:szCs w:val="21"/>
        </w:rPr>
        <w:lastRenderedPageBreak/>
        <w:t>とは，遠隔転移はあるがそれが少数（５個程度以下とする場合が多い）である状態を指す（</w:t>
      </w:r>
      <w:r w:rsidR="00D97868" w:rsidRPr="004868D5">
        <w:rPr>
          <w:rFonts w:hint="eastAsia"/>
          <w:color w:val="000000" w:themeColor="text1"/>
          <w:szCs w:val="21"/>
        </w:rPr>
        <w:t>CQ2</w:t>
      </w:r>
      <w:r w:rsidR="00D97868">
        <w:rPr>
          <w:color w:val="000000" w:themeColor="text1"/>
          <w:szCs w:val="21"/>
        </w:rPr>
        <w:t>7</w:t>
      </w:r>
      <w:r w:rsidRPr="004868D5">
        <w:rPr>
          <w:rFonts w:hint="eastAsia"/>
          <w:color w:val="000000" w:themeColor="text1"/>
          <w:szCs w:val="21"/>
        </w:rPr>
        <w:t>参照）。</w:t>
      </w:r>
      <w:r w:rsidRPr="004868D5">
        <w:rPr>
          <w:rFonts w:hint="eastAsia"/>
          <w:color w:val="000000" w:themeColor="text1"/>
          <w:kern w:val="0"/>
          <w:szCs w:val="21"/>
        </w:rPr>
        <w:t>2012年の報告では，骨盤内・傍大動脈リンパ節転移に加えて左鎖骨上窩リンパ節転移がある患者25例に対して全骨盤+傍大動脈リンパ節領域+左鎖骨上窩リンパ節領域への照射と</w:t>
      </w:r>
      <w:r w:rsidR="00D97868">
        <w:rPr>
          <w:rFonts w:hint="eastAsia"/>
          <w:color w:val="000000" w:themeColor="text1"/>
          <w:kern w:val="0"/>
          <w:szCs w:val="21"/>
        </w:rPr>
        <w:t>白金製剤を含む化学療法</w:t>
      </w:r>
      <w:r w:rsidRPr="004868D5">
        <w:rPr>
          <w:rFonts w:hint="eastAsia"/>
          <w:color w:val="000000" w:themeColor="text1"/>
          <w:kern w:val="0"/>
          <w:szCs w:val="21"/>
        </w:rPr>
        <w:t>のCCRTを行い，52%（13/25例）で完全奏効が得られ，</w:t>
      </w:r>
      <w:bookmarkStart w:id="0" w:name="_Hlk102182576"/>
      <w:r w:rsidRPr="004868D5">
        <w:rPr>
          <w:rFonts w:hint="eastAsia"/>
          <w:color w:val="000000" w:themeColor="text1"/>
          <w:szCs w:val="21"/>
        </w:rPr>
        <w:t>全生存期間の</w:t>
      </w:r>
      <w:bookmarkEnd w:id="0"/>
      <w:r w:rsidRPr="004868D5">
        <w:rPr>
          <w:rFonts w:hint="eastAsia"/>
          <w:color w:val="000000" w:themeColor="text1"/>
          <w:kern w:val="0"/>
          <w:szCs w:val="21"/>
        </w:rPr>
        <w:t>中央値は32カ月，3年全生存率は49%であった</w:t>
      </w:r>
      <w:r w:rsidRPr="004868D5">
        <w:rPr>
          <w:color w:val="000000" w:themeColor="text1"/>
          <w:kern w:val="0"/>
          <w:szCs w:val="21"/>
          <w:vertAlign w:val="superscript"/>
        </w:rPr>
        <w:t>11</w:t>
      </w:r>
      <w:r w:rsidRPr="004868D5">
        <w:rPr>
          <w:rFonts w:hint="eastAsia"/>
          <w:color w:val="000000" w:themeColor="text1"/>
          <w:kern w:val="0"/>
          <w:szCs w:val="21"/>
          <w:vertAlign w:val="superscript"/>
        </w:rPr>
        <w:t>)</w:t>
      </w:r>
      <w:r w:rsidRPr="004868D5">
        <w:rPr>
          <w:rFonts w:hint="eastAsia"/>
          <w:color w:val="000000" w:themeColor="text1"/>
          <w:kern w:val="0"/>
          <w:szCs w:val="21"/>
        </w:rPr>
        <w:t>。2016年，2018年には，</w:t>
      </w:r>
      <w:proofErr w:type="spellStart"/>
      <w:r w:rsidRPr="004868D5">
        <w:rPr>
          <w:rFonts w:hint="eastAsia"/>
          <w:color w:val="000000" w:themeColor="text1"/>
          <w:kern w:val="0"/>
          <w:szCs w:val="21"/>
        </w:rPr>
        <w:t>oligometastasis</w:t>
      </w:r>
      <w:proofErr w:type="spellEnd"/>
      <w:r w:rsidRPr="004868D5">
        <w:rPr>
          <w:rFonts w:hint="eastAsia"/>
          <w:color w:val="000000" w:themeColor="text1"/>
          <w:kern w:val="0"/>
          <w:szCs w:val="21"/>
        </w:rPr>
        <w:t>を有する初発あるいは再発子宮頸癌患者で，転移部位に対して放射線治療が行われた症例での良好な成績が報告された（</w:t>
      </w:r>
      <w:bookmarkStart w:id="1" w:name="_Hlk102182608"/>
      <w:r w:rsidRPr="004868D5">
        <w:rPr>
          <w:rFonts w:hint="eastAsia"/>
          <w:color w:val="000000" w:themeColor="text1"/>
          <w:szCs w:val="21"/>
        </w:rPr>
        <w:t>全生存期間の</w:t>
      </w:r>
      <w:bookmarkEnd w:id="1"/>
      <w:r w:rsidRPr="004868D5">
        <w:rPr>
          <w:rFonts w:hint="eastAsia"/>
          <w:color w:val="000000" w:themeColor="text1"/>
          <w:kern w:val="0"/>
          <w:szCs w:val="21"/>
        </w:rPr>
        <w:t>中央値32.7カ月，2年全生存率 57.5%</w:t>
      </w:r>
      <w:r w:rsidRPr="004868D5">
        <w:rPr>
          <w:rFonts w:hint="eastAsia"/>
          <w:color w:val="000000" w:themeColor="text1"/>
          <w:kern w:val="0"/>
          <w:szCs w:val="21"/>
          <w:vertAlign w:val="superscript"/>
        </w:rPr>
        <w:t>1</w:t>
      </w:r>
      <w:r w:rsidRPr="004868D5">
        <w:rPr>
          <w:color w:val="000000" w:themeColor="text1"/>
          <w:kern w:val="0"/>
          <w:szCs w:val="21"/>
          <w:vertAlign w:val="superscript"/>
        </w:rPr>
        <w:t>2）</w:t>
      </w:r>
      <w:r w:rsidRPr="004868D5">
        <w:rPr>
          <w:rFonts w:hint="eastAsia"/>
          <w:color w:val="000000" w:themeColor="text1"/>
          <w:kern w:val="0"/>
          <w:szCs w:val="21"/>
        </w:rPr>
        <w:t>；</w:t>
      </w:r>
      <w:r w:rsidRPr="004868D5">
        <w:rPr>
          <w:rFonts w:hint="eastAsia"/>
          <w:color w:val="000000" w:themeColor="text1"/>
          <w:szCs w:val="21"/>
        </w:rPr>
        <w:t>全生存期間の</w:t>
      </w:r>
      <w:r w:rsidRPr="004868D5">
        <w:rPr>
          <w:rFonts w:hint="eastAsia"/>
          <w:color w:val="000000" w:themeColor="text1"/>
          <w:kern w:val="0"/>
          <w:szCs w:val="21"/>
        </w:rPr>
        <w:t>中央値50.7カ月，2年全生存率 74%</w:t>
      </w:r>
      <w:r w:rsidRPr="004868D5">
        <w:rPr>
          <w:color w:val="000000" w:themeColor="text1"/>
          <w:kern w:val="0"/>
          <w:szCs w:val="21"/>
          <w:vertAlign w:val="superscript"/>
        </w:rPr>
        <w:t>13</w:t>
      </w:r>
      <w:r w:rsidRPr="004868D5">
        <w:rPr>
          <w:rFonts w:hint="eastAsia"/>
          <w:color w:val="000000" w:themeColor="text1"/>
          <w:kern w:val="0"/>
          <w:szCs w:val="21"/>
          <w:vertAlign w:val="superscript"/>
        </w:rPr>
        <w:t>)</w:t>
      </w:r>
      <w:r w:rsidRPr="004868D5">
        <w:rPr>
          <w:rFonts w:hint="eastAsia"/>
          <w:color w:val="000000" w:themeColor="text1"/>
          <w:kern w:val="0"/>
          <w:szCs w:val="21"/>
        </w:rPr>
        <w:t>）。</w:t>
      </w:r>
      <w:r w:rsidRPr="004868D5">
        <w:rPr>
          <w:rFonts w:hint="eastAsia"/>
          <w:color w:val="000000" w:themeColor="text1"/>
          <w:szCs w:val="21"/>
        </w:rPr>
        <w:t>いずれも</w:t>
      </w:r>
      <w:r w:rsidRPr="004868D5">
        <w:rPr>
          <w:rFonts w:hint="eastAsia"/>
          <w:color w:val="000000" w:themeColor="text1"/>
          <w:kern w:val="0"/>
          <w:szCs w:val="21"/>
        </w:rPr>
        <w:t>少数例の</w:t>
      </w:r>
      <w:r w:rsidRPr="004868D5">
        <w:rPr>
          <w:rFonts w:hint="eastAsia"/>
          <w:color w:val="000000" w:themeColor="text1"/>
          <w:szCs w:val="21"/>
        </w:rPr>
        <w:t>後方視的検討であるが，これらの報告は，I</w:t>
      </w:r>
      <w:r w:rsidRPr="004868D5">
        <w:rPr>
          <w:color w:val="000000" w:themeColor="text1"/>
          <w:szCs w:val="21"/>
        </w:rPr>
        <w:t>V</w:t>
      </w:r>
      <w:r w:rsidRPr="004868D5">
        <w:rPr>
          <w:rFonts w:hint="eastAsia"/>
          <w:color w:val="000000" w:themeColor="text1"/>
          <w:szCs w:val="21"/>
        </w:rPr>
        <w:t>B期の中に，</w:t>
      </w:r>
      <w:r w:rsidRPr="004868D5">
        <w:rPr>
          <w:rFonts w:ascii="游明朝" w:eastAsia="游明朝" w:hAnsi="游明朝" w:cs="Times New Roman" w:hint="eastAsia"/>
          <w:color w:val="000000" w:themeColor="text1"/>
          <w:szCs w:val="21"/>
        </w:rPr>
        <w:t>原発巣・領域リンパ節の制御に加え，</w:t>
      </w:r>
      <w:r w:rsidRPr="004868D5">
        <w:rPr>
          <w:rFonts w:hint="eastAsia"/>
          <w:color w:val="000000" w:themeColor="text1"/>
          <w:szCs w:val="21"/>
        </w:rPr>
        <w:t>遠隔転移に対する放射線治療を行うことで長期生存が望める症例群が一定数存在することを示唆している。慎重な患者選択が必要であるが，遠隔転移が</w:t>
      </w:r>
      <w:proofErr w:type="spellStart"/>
      <w:r w:rsidR="00D97868">
        <w:rPr>
          <w:color w:val="000000" w:themeColor="text1"/>
          <w:szCs w:val="21"/>
        </w:rPr>
        <w:t>o</w:t>
      </w:r>
      <w:r w:rsidRPr="004868D5">
        <w:rPr>
          <w:rFonts w:hint="eastAsia"/>
          <w:color w:val="000000" w:themeColor="text1"/>
          <w:szCs w:val="21"/>
        </w:rPr>
        <w:t>ligometastasis</w:t>
      </w:r>
      <w:proofErr w:type="spellEnd"/>
      <w:r w:rsidRPr="004868D5">
        <w:rPr>
          <w:rFonts w:hint="eastAsia"/>
          <w:color w:val="000000" w:themeColor="text1"/>
          <w:szCs w:val="21"/>
        </w:rPr>
        <w:t>で照射可能である患者では，</w:t>
      </w:r>
      <w:r w:rsidRPr="004868D5">
        <w:rPr>
          <w:rFonts w:ascii="游明朝" w:eastAsia="游明朝" w:hAnsi="游明朝" w:cs="Times New Roman" w:hint="eastAsia"/>
          <w:color w:val="000000" w:themeColor="text1"/>
          <w:szCs w:val="21"/>
        </w:rPr>
        <w:t>原発巣・領域リンパ節の制御に加え</w:t>
      </w:r>
      <w:r w:rsidRPr="004868D5">
        <w:rPr>
          <w:rFonts w:hint="eastAsia"/>
          <w:color w:val="000000" w:themeColor="text1"/>
          <w:szCs w:val="21"/>
        </w:rPr>
        <w:t>，転移巣への放射線治療も提案できる。</w:t>
      </w:r>
    </w:p>
    <w:p w14:paraId="3C92631F" w14:textId="686D2990" w:rsidR="00DC13E3" w:rsidRPr="004868D5" w:rsidRDefault="00DC13E3" w:rsidP="00DC13E3">
      <w:pPr>
        <w:ind w:firstLineChars="100" w:firstLine="210"/>
        <w:rPr>
          <w:color w:val="000000" w:themeColor="text1"/>
          <w:szCs w:val="21"/>
        </w:rPr>
      </w:pPr>
      <w:r w:rsidRPr="004868D5">
        <w:rPr>
          <w:rFonts w:hint="eastAsia"/>
          <w:color w:val="000000" w:themeColor="text1"/>
          <w:szCs w:val="21"/>
        </w:rPr>
        <w:t>I</w:t>
      </w:r>
      <w:r w:rsidRPr="004868D5">
        <w:rPr>
          <w:color w:val="000000" w:themeColor="text1"/>
          <w:szCs w:val="21"/>
        </w:rPr>
        <w:t>V</w:t>
      </w:r>
      <w:r w:rsidRPr="004868D5">
        <w:rPr>
          <w:rFonts w:hint="eastAsia"/>
          <w:color w:val="000000" w:themeColor="text1"/>
          <w:szCs w:val="21"/>
        </w:rPr>
        <w:t>B期では治療早期から症状緩和を積極的に行うこと</w:t>
      </w:r>
      <w:r w:rsidR="002F7908">
        <w:rPr>
          <w:rFonts w:hint="eastAsia"/>
          <w:color w:val="000000" w:themeColor="text1"/>
          <w:szCs w:val="21"/>
        </w:rPr>
        <w:t>も</w:t>
      </w:r>
      <w:r w:rsidRPr="004868D5">
        <w:rPr>
          <w:rFonts w:hint="eastAsia"/>
          <w:color w:val="000000" w:themeColor="text1"/>
          <w:szCs w:val="21"/>
        </w:rPr>
        <w:t>推奨される。I</w:t>
      </w:r>
      <w:r w:rsidRPr="004868D5">
        <w:rPr>
          <w:color w:val="000000" w:themeColor="text1"/>
          <w:szCs w:val="21"/>
        </w:rPr>
        <w:t>V</w:t>
      </w:r>
      <w:r w:rsidRPr="004868D5">
        <w:rPr>
          <w:rFonts w:hint="eastAsia"/>
          <w:color w:val="000000" w:themeColor="text1"/>
          <w:szCs w:val="21"/>
        </w:rPr>
        <w:t>B期</w:t>
      </w:r>
      <w:r w:rsidRPr="004868D5">
        <w:rPr>
          <w:color w:val="000000" w:themeColor="text1"/>
          <w:szCs w:val="21"/>
        </w:rPr>
        <w:t>44例の</w:t>
      </w:r>
      <w:r w:rsidRPr="004868D5">
        <w:rPr>
          <w:rFonts w:hint="eastAsia"/>
          <w:color w:val="000000" w:themeColor="text1"/>
          <w:szCs w:val="21"/>
        </w:rPr>
        <w:t>多変量解析では</w:t>
      </w:r>
      <w:r w:rsidR="002F7908">
        <w:rPr>
          <w:rFonts w:hint="eastAsia"/>
          <w:color w:val="000000" w:themeColor="text1"/>
          <w:szCs w:val="21"/>
        </w:rPr>
        <w:t>PS</w:t>
      </w:r>
      <w:r w:rsidRPr="004868D5">
        <w:rPr>
          <w:rFonts w:hint="eastAsia"/>
          <w:color w:val="000000" w:themeColor="text1"/>
          <w:szCs w:val="21"/>
        </w:rPr>
        <w:t>は独立した予後因子であり</w:t>
      </w:r>
      <w:r w:rsidRPr="004868D5">
        <w:rPr>
          <w:color w:val="000000" w:themeColor="text1"/>
          <w:szCs w:val="21"/>
          <w:vertAlign w:val="superscript"/>
        </w:rPr>
        <w:t>2</w:t>
      </w:r>
      <w:r w:rsidRPr="004868D5">
        <w:rPr>
          <w:rFonts w:hint="eastAsia"/>
          <w:color w:val="000000" w:themeColor="text1"/>
          <w:szCs w:val="21"/>
          <w:vertAlign w:val="superscript"/>
        </w:rPr>
        <w:t>）</w:t>
      </w:r>
      <w:r w:rsidRPr="004868D5">
        <w:rPr>
          <w:rFonts w:hint="eastAsia"/>
          <w:color w:val="000000" w:themeColor="text1"/>
          <w:szCs w:val="21"/>
        </w:rPr>
        <w:t>，991例の進行・再発子宮頸癌の報告では，治療開始前の身体的状態は生存改善と関連していた</w:t>
      </w:r>
      <w:r w:rsidRPr="004868D5">
        <w:rPr>
          <w:color w:val="000000" w:themeColor="text1"/>
          <w:szCs w:val="21"/>
          <w:vertAlign w:val="superscript"/>
        </w:rPr>
        <w:t>14)</w:t>
      </w:r>
      <w:r w:rsidRPr="004868D5">
        <w:rPr>
          <w:rFonts w:hint="eastAsia"/>
          <w:color w:val="000000" w:themeColor="text1"/>
          <w:szCs w:val="21"/>
        </w:rPr>
        <w:t>。また，脳転移や骨転移に対しては，幅広い癌腫で緩和的放射線治療の有用性が報告されている</w:t>
      </w:r>
      <w:r w:rsidRPr="004868D5">
        <w:rPr>
          <w:color w:val="000000" w:themeColor="text1"/>
          <w:szCs w:val="21"/>
          <w:vertAlign w:val="superscript"/>
        </w:rPr>
        <w:t>15</w:t>
      </w:r>
      <w:r w:rsidRPr="004868D5">
        <w:rPr>
          <w:rFonts w:hint="eastAsia"/>
          <w:color w:val="000000" w:themeColor="text1"/>
          <w:szCs w:val="21"/>
          <w:vertAlign w:val="superscript"/>
        </w:rPr>
        <w:t>,</w:t>
      </w:r>
      <w:r w:rsidRPr="004868D5">
        <w:rPr>
          <w:color w:val="000000" w:themeColor="text1"/>
          <w:szCs w:val="21"/>
          <w:vertAlign w:val="superscript"/>
        </w:rPr>
        <w:t>1</w:t>
      </w:r>
      <w:r w:rsidRPr="004868D5">
        <w:rPr>
          <w:rFonts w:hint="eastAsia"/>
          <w:color w:val="000000" w:themeColor="text1"/>
          <w:szCs w:val="21"/>
          <w:vertAlign w:val="superscript"/>
        </w:rPr>
        <w:t>6）</w:t>
      </w:r>
      <w:r w:rsidRPr="004868D5">
        <w:rPr>
          <w:rFonts w:hint="eastAsia"/>
          <w:color w:val="000000" w:themeColor="text1"/>
          <w:szCs w:val="21"/>
        </w:rPr>
        <w:t>（</w:t>
      </w:r>
      <w:r w:rsidR="00D97868" w:rsidRPr="004868D5">
        <w:rPr>
          <w:rFonts w:hint="eastAsia"/>
          <w:color w:val="000000" w:themeColor="text1"/>
          <w:szCs w:val="21"/>
        </w:rPr>
        <w:t>CQ</w:t>
      </w:r>
      <w:r w:rsidR="00D97868">
        <w:rPr>
          <w:color w:val="000000" w:themeColor="text1"/>
          <w:szCs w:val="21"/>
        </w:rPr>
        <w:t>27</w:t>
      </w:r>
      <w:r w:rsidR="00D97868" w:rsidRPr="004868D5">
        <w:rPr>
          <w:rFonts w:hint="eastAsia"/>
          <w:color w:val="000000" w:themeColor="text1"/>
          <w:szCs w:val="21"/>
        </w:rPr>
        <w:t xml:space="preserve"> </w:t>
      </w:r>
      <w:r w:rsidRPr="004868D5">
        <w:rPr>
          <w:rFonts w:hint="eastAsia"/>
          <w:color w:val="000000" w:themeColor="text1"/>
          <w:szCs w:val="21"/>
        </w:rPr>
        <w:t>参照）。以上より，</w:t>
      </w:r>
      <w:r w:rsidRPr="004868D5">
        <w:rPr>
          <w:color w:val="000000" w:themeColor="text1"/>
          <w:szCs w:val="21"/>
        </w:rPr>
        <w:t>腫瘍関連合併症に伴う症状が強い</w:t>
      </w:r>
      <w:r w:rsidRPr="004868D5">
        <w:rPr>
          <w:rFonts w:hint="eastAsia"/>
          <w:color w:val="000000" w:themeColor="text1"/>
          <w:szCs w:val="21"/>
        </w:rPr>
        <w:t>患者</w:t>
      </w:r>
      <w:r w:rsidRPr="004868D5">
        <w:rPr>
          <w:color w:val="000000" w:themeColor="text1"/>
          <w:szCs w:val="21"/>
        </w:rPr>
        <w:t>に対しては，その原因となる病巣に対する緩和的放射線治療が推奨される。</w:t>
      </w:r>
    </w:p>
    <w:p w14:paraId="56F17653" w14:textId="12CB9014" w:rsidR="00DC13E3" w:rsidRPr="004868D5" w:rsidRDefault="00DC13E3" w:rsidP="00D97868">
      <w:pPr>
        <w:ind w:firstLineChars="100" w:firstLine="210"/>
        <w:rPr>
          <w:color w:val="000000" w:themeColor="text1"/>
          <w:szCs w:val="21"/>
        </w:rPr>
      </w:pPr>
      <w:r w:rsidRPr="004868D5">
        <w:rPr>
          <w:rFonts w:hint="eastAsia"/>
          <w:color w:val="000000" w:themeColor="text1"/>
          <w:szCs w:val="21"/>
        </w:rPr>
        <w:t>近年，I</w:t>
      </w:r>
      <w:r w:rsidRPr="004868D5">
        <w:rPr>
          <w:color w:val="000000" w:themeColor="text1"/>
          <w:szCs w:val="21"/>
        </w:rPr>
        <w:t>V</w:t>
      </w:r>
      <w:r w:rsidRPr="004868D5">
        <w:rPr>
          <w:rFonts w:hint="eastAsia"/>
          <w:color w:val="000000" w:themeColor="text1"/>
          <w:szCs w:val="21"/>
        </w:rPr>
        <w:t>B期初回治療において全骨盤照射を追加することの生存延長への効果について後方視的な検討が報告されている</w:t>
      </w:r>
      <w:r w:rsidRPr="004868D5">
        <w:rPr>
          <w:color w:val="000000" w:themeColor="text1"/>
          <w:kern w:val="0"/>
          <w:szCs w:val="21"/>
          <w:vertAlign w:val="superscript"/>
        </w:rPr>
        <w:t>17</w:t>
      </w:r>
      <w:r w:rsidRPr="004868D5">
        <w:rPr>
          <w:rFonts w:hint="eastAsia"/>
          <w:color w:val="000000" w:themeColor="text1"/>
          <w:kern w:val="0"/>
          <w:szCs w:val="21"/>
          <w:vertAlign w:val="superscript"/>
        </w:rPr>
        <w:t>,1</w:t>
      </w:r>
      <w:r w:rsidRPr="004868D5">
        <w:rPr>
          <w:color w:val="000000" w:themeColor="text1"/>
          <w:kern w:val="0"/>
          <w:szCs w:val="21"/>
          <w:vertAlign w:val="superscript"/>
        </w:rPr>
        <w:t>8</w:t>
      </w:r>
      <w:r w:rsidRPr="004868D5">
        <w:rPr>
          <w:rFonts w:hint="eastAsia"/>
          <w:color w:val="000000" w:themeColor="text1"/>
          <w:kern w:val="0"/>
          <w:szCs w:val="21"/>
          <w:vertAlign w:val="superscript"/>
        </w:rPr>
        <w:t>）</w:t>
      </w:r>
      <w:r w:rsidRPr="004868D5">
        <w:rPr>
          <w:rFonts w:hint="eastAsia"/>
          <w:color w:val="000000" w:themeColor="text1"/>
          <w:szCs w:val="21"/>
        </w:rPr>
        <w:t>。3,169例 （全身化学療法に全骨盤照射追加：2,361例 ，全身化学療法単独：808例）の検討では，全骨盤照射追加群で有意な全生存期間の延長が認められた（15.6カ月 vs. 10.1カ月，p&lt;0.001）</w:t>
      </w:r>
      <w:r w:rsidRPr="004868D5">
        <w:rPr>
          <w:rFonts w:hint="eastAsia"/>
          <w:color w:val="000000" w:themeColor="text1"/>
          <w:kern w:val="0"/>
          <w:szCs w:val="21"/>
          <w:vertAlign w:val="superscript"/>
        </w:rPr>
        <w:t>1</w:t>
      </w:r>
      <w:r w:rsidRPr="004868D5">
        <w:rPr>
          <w:color w:val="000000" w:themeColor="text1"/>
          <w:kern w:val="0"/>
          <w:szCs w:val="21"/>
          <w:vertAlign w:val="superscript"/>
        </w:rPr>
        <w:t>7</w:t>
      </w:r>
      <w:r w:rsidRPr="004868D5">
        <w:rPr>
          <w:rFonts w:hint="eastAsia"/>
          <w:color w:val="000000" w:themeColor="text1"/>
          <w:kern w:val="0"/>
          <w:szCs w:val="21"/>
          <w:vertAlign w:val="superscript"/>
        </w:rPr>
        <w:t>）</w:t>
      </w:r>
      <w:r w:rsidRPr="004868D5">
        <w:rPr>
          <w:rFonts w:hint="eastAsia"/>
          <w:color w:val="000000" w:themeColor="text1"/>
          <w:szCs w:val="21"/>
        </w:rPr>
        <w:t>。これは</w:t>
      </w:r>
      <w:r w:rsidR="00D97868">
        <w:rPr>
          <w:rFonts w:hint="eastAsia"/>
          <w:color w:val="000000" w:themeColor="text1"/>
          <w:szCs w:val="21"/>
        </w:rPr>
        <w:t>p</w:t>
      </w:r>
      <w:r w:rsidR="00D97868">
        <w:rPr>
          <w:color w:val="000000" w:themeColor="text1"/>
          <w:szCs w:val="21"/>
        </w:rPr>
        <w:t>ropensity score</w:t>
      </w:r>
      <w:r w:rsidR="00D97868">
        <w:rPr>
          <w:rFonts w:hint="eastAsia"/>
          <w:color w:val="000000" w:themeColor="text1"/>
          <w:szCs w:val="21"/>
        </w:rPr>
        <w:t>でマッチさせた</w:t>
      </w:r>
      <w:r w:rsidRPr="004868D5">
        <w:rPr>
          <w:rFonts w:hint="eastAsia"/>
          <w:color w:val="000000" w:themeColor="text1"/>
          <w:szCs w:val="21"/>
        </w:rPr>
        <w:t>後も同様の結果であった</w:t>
      </w:r>
      <w:r w:rsidRPr="004868D5">
        <w:rPr>
          <w:rFonts w:hint="eastAsia"/>
          <w:color w:val="000000" w:themeColor="text1"/>
          <w:kern w:val="0"/>
          <w:szCs w:val="21"/>
          <w:vertAlign w:val="superscript"/>
        </w:rPr>
        <w:t>1</w:t>
      </w:r>
      <w:r w:rsidRPr="004868D5">
        <w:rPr>
          <w:color w:val="000000" w:themeColor="text1"/>
          <w:kern w:val="0"/>
          <w:szCs w:val="21"/>
          <w:vertAlign w:val="superscript"/>
        </w:rPr>
        <w:t>7</w:t>
      </w:r>
      <w:r w:rsidRPr="004868D5">
        <w:rPr>
          <w:rFonts w:hint="eastAsia"/>
          <w:color w:val="000000" w:themeColor="text1"/>
          <w:kern w:val="0"/>
          <w:szCs w:val="21"/>
          <w:vertAlign w:val="superscript"/>
        </w:rPr>
        <w:t>）</w:t>
      </w:r>
      <w:r w:rsidRPr="004868D5">
        <w:rPr>
          <w:rFonts w:hint="eastAsia"/>
          <w:color w:val="000000" w:themeColor="text1"/>
          <w:szCs w:val="21"/>
        </w:rPr>
        <w:t>。また，126例の検討では，全骨盤照射追加群</w:t>
      </w:r>
      <w:r w:rsidR="00D97868">
        <w:rPr>
          <w:rFonts w:hint="eastAsia"/>
          <w:color w:val="000000" w:themeColor="text1"/>
          <w:szCs w:val="21"/>
        </w:rPr>
        <w:t>の全生存期間が41.6カ月で、</w:t>
      </w:r>
      <w:r w:rsidRPr="004868D5">
        <w:rPr>
          <w:rFonts w:hint="eastAsia"/>
          <w:color w:val="000000" w:themeColor="text1"/>
          <w:szCs w:val="21"/>
        </w:rPr>
        <w:t>全身化学療法単独群</w:t>
      </w:r>
      <w:r w:rsidR="002F7908">
        <w:rPr>
          <w:rFonts w:hint="eastAsia"/>
          <w:color w:val="000000" w:themeColor="text1"/>
          <w:szCs w:val="21"/>
        </w:rPr>
        <w:t>の17.6カ月</w:t>
      </w:r>
      <w:r w:rsidRPr="004868D5">
        <w:rPr>
          <w:rFonts w:hint="eastAsia"/>
          <w:color w:val="000000" w:themeColor="text1"/>
          <w:szCs w:val="21"/>
        </w:rPr>
        <w:t>と</w:t>
      </w:r>
      <w:r w:rsidR="002F7908">
        <w:rPr>
          <w:rFonts w:hint="eastAsia"/>
          <w:color w:val="000000" w:themeColor="text1"/>
          <w:szCs w:val="21"/>
        </w:rPr>
        <w:t>比較して</w:t>
      </w:r>
      <w:r w:rsidRPr="004868D5">
        <w:rPr>
          <w:rFonts w:hint="eastAsia"/>
          <w:color w:val="000000" w:themeColor="text1"/>
          <w:szCs w:val="21"/>
        </w:rPr>
        <w:t>24か月の延長（p=0.006）を認めた</w:t>
      </w:r>
      <w:r w:rsidRPr="004868D5">
        <w:rPr>
          <w:rFonts w:hint="eastAsia"/>
          <w:color w:val="000000" w:themeColor="text1"/>
          <w:kern w:val="0"/>
          <w:szCs w:val="21"/>
          <w:vertAlign w:val="superscript"/>
        </w:rPr>
        <w:t>1</w:t>
      </w:r>
      <w:r w:rsidRPr="004868D5">
        <w:rPr>
          <w:color w:val="000000" w:themeColor="text1"/>
          <w:kern w:val="0"/>
          <w:szCs w:val="21"/>
          <w:vertAlign w:val="superscript"/>
        </w:rPr>
        <w:t>8</w:t>
      </w:r>
      <w:r w:rsidRPr="004868D5">
        <w:rPr>
          <w:rFonts w:hint="eastAsia"/>
          <w:color w:val="000000" w:themeColor="text1"/>
          <w:kern w:val="0"/>
          <w:szCs w:val="21"/>
          <w:vertAlign w:val="superscript"/>
        </w:rPr>
        <w:t>）</w:t>
      </w:r>
      <w:r w:rsidRPr="004868D5">
        <w:rPr>
          <w:rFonts w:hint="eastAsia"/>
          <w:color w:val="000000" w:themeColor="text1"/>
          <w:szCs w:val="21"/>
        </w:rPr>
        <w:t>。これらの報告では，I</w:t>
      </w:r>
      <w:r w:rsidRPr="004868D5">
        <w:rPr>
          <w:color w:val="000000" w:themeColor="text1"/>
          <w:szCs w:val="21"/>
        </w:rPr>
        <w:t>V</w:t>
      </w:r>
      <w:r w:rsidRPr="004868D5">
        <w:rPr>
          <w:rFonts w:hint="eastAsia"/>
          <w:color w:val="000000" w:themeColor="text1"/>
          <w:szCs w:val="21"/>
        </w:rPr>
        <w:t>B期であっても，骨盤内病変の制御が，骨盤内病変と関連した病状増悪の減少と生存延長につながる可能性があると述べられている。現在，I</w:t>
      </w:r>
      <w:r w:rsidRPr="004868D5">
        <w:rPr>
          <w:color w:val="000000" w:themeColor="text1"/>
          <w:szCs w:val="21"/>
        </w:rPr>
        <w:t>V</w:t>
      </w:r>
      <w:r w:rsidRPr="004868D5">
        <w:rPr>
          <w:rFonts w:hint="eastAsia"/>
          <w:color w:val="000000" w:themeColor="text1"/>
          <w:szCs w:val="21"/>
        </w:rPr>
        <w:t>B期初回治療への全骨盤照射追加についての報告は後方視的研究に</w:t>
      </w:r>
      <w:r w:rsidR="00D97868">
        <w:rPr>
          <w:rFonts w:hint="eastAsia"/>
          <w:color w:val="000000" w:themeColor="text1"/>
          <w:szCs w:val="21"/>
        </w:rPr>
        <w:t>とど</w:t>
      </w:r>
      <w:r w:rsidRPr="004868D5">
        <w:rPr>
          <w:rFonts w:hint="eastAsia"/>
          <w:color w:val="000000" w:themeColor="text1"/>
          <w:szCs w:val="21"/>
        </w:rPr>
        <w:t>まっているが，今後エビデンスの構築が期待される。</w:t>
      </w:r>
    </w:p>
    <w:p w14:paraId="60F47D4A" w14:textId="77777777" w:rsidR="00B92E86" w:rsidRPr="00DC13E3" w:rsidRDefault="00B92E86" w:rsidP="00B92E86"/>
    <w:p w14:paraId="1E775FDE" w14:textId="77777777" w:rsidR="00B92E86" w:rsidRDefault="00B92E86" w:rsidP="00B92E86">
      <w:r>
        <w:rPr>
          <w:rFonts w:hint="eastAsia"/>
        </w:rPr>
        <w:t>【参考文献】</w:t>
      </w:r>
    </w:p>
    <w:p w14:paraId="64A59546" w14:textId="77777777" w:rsidR="00B92E86" w:rsidRDefault="00B92E86" w:rsidP="00B92E86">
      <w:r>
        <w:t>1）八重樫伸生．日本産科婦人科学会婦人科腫瘍委員会報告．第61回治療年報．日産婦誌 2020；72：721-99（横断）【委】</w:t>
      </w:r>
    </w:p>
    <w:p w14:paraId="3F5C7F2A" w14:textId="77777777" w:rsidR="00B92E86" w:rsidRDefault="00B92E86" w:rsidP="00B92E86">
      <w:r>
        <w:t xml:space="preserve">2）Nishio S, Katsumata N, Matsumoto K, Tanabe H, Yonemori K, Kohno T, et al. Analysis of the clinicopathological prognosis of stage </w:t>
      </w:r>
      <w:proofErr w:type="spellStart"/>
      <w:r>
        <w:t>Ⅳb</w:t>
      </w:r>
      <w:proofErr w:type="spellEnd"/>
      <w:r>
        <w:t xml:space="preserve"> cervical carcinoma. Oncol Rep 2008；19：497-503（ケースシリーズ）【旧】</w:t>
      </w:r>
    </w:p>
    <w:p w14:paraId="5A8734D7" w14:textId="77777777" w:rsidR="00B92E86" w:rsidRDefault="00B92E86" w:rsidP="00B92E86">
      <w:r>
        <w:lastRenderedPageBreak/>
        <w:t xml:space="preserve">3）Moore DH, Blessing JA, </w:t>
      </w:r>
      <w:proofErr w:type="spellStart"/>
      <w:r>
        <w:t>McQuellon</w:t>
      </w:r>
      <w:proofErr w:type="spellEnd"/>
      <w:r>
        <w:t xml:space="preserve"> RP, Thaler HT, </w:t>
      </w:r>
      <w:proofErr w:type="spellStart"/>
      <w:r>
        <w:t>Cella</w:t>
      </w:r>
      <w:proofErr w:type="spellEnd"/>
      <w:r>
        <w:t xml:space="preserve"> T, Benda J, et al. Phase III study of cisplatin with or without paclitaxel in stage IVB, recurrent, or persistent squamous cell carcinoma of the cervix: a gynecologic oncology group study. J Clin Oncol 2004; 22: 3113-9（ランダム）【委】</w:t>
      </w:r>
    </w:p>
    <w:p w14:paraId="1002F9FE" w14:textId="77777777" w:rsidR="00B92E86" w:rsidRDefault="00B92E86" w:rsidP="00B92E86">
      <w:r>
        <w:t xml:space="preserve">4）Monk BJ, Sill MW, McMeekin DS, Cohn DE, </w:t>
      </w:r>
      <w:proofErr w:type="spellStart"/>
      <w:r>
        <w:t>Ramondetta</w:t>
      </w:r>
      <w:proofErr w:type="spellEnd"/>
      <w:r>
        <w:t xml:space="preserve"> LM, Boardman CH, et al. </w:t>
      </w:r>
      <w:proofErr w:type="spellStart"/>
      <w:r>
        <w:t>PhaseⅢ</w:t>
      </w:r>
      <w:proofErr w:type="spellEnd"/>
      <w:r>
        <w:t xml:space="preserve"> trial of four cisplatin-containing doublet combinations in stage </w:t>
      </w:r>
      <w:proofErr w:type="spellStart"/>
      <w:r>
        <w:t>Ⅳb</w:t>
      </w:r>
      <w:proofErr w:type="spellEnd"/>
      <w:r>
        <w:t>, recurrent, or persistent cervical carcinoma：a Gynecologic Oncology Group Study. J Clin Oncol 2009；27：4649-55（ランダム）【旧】</w:t>
      </w:r>
    </w:p>
    <w:p w14:paraId="5D3D4F9A" w14:textId="77777777" w:rsidR="00B92E86" w:rsidRDefault="00B92E86" w:rsidP="00B92E86">
      <w:r>
        <w:t xml:space="preserve">5）Kitagawa R, Katsumata N, Shibata T, </w:t>
      </w:r>
      <w:proofErr w:type="spellStart"/>
      <w:r>
        <w:t>Kamura</w:t>
      </w:r>
      <w:proofErr w:type="spellEnd"/>
      <w:r>
        <w:t xml:space="preserve"> T, </w:t>
      </w:r>
      <w:proofErr w:type="spellStart"/>
      <w:r>
        <w:t>Kasamatsu</w:t>
      </w:r>
      <w:proofErr w:type="spellEnd"/>
      <w:r>
        <w:t xml:space="preserve"> T, Nakanishi T, et al. Paclitaxel plus carboplatin versus paclitaxel plus cisplatin in metastatic or recurrent cervical cancer：The open-label randomized </w:t>
      </w:r>
      <w:proofErr w:type="spellStart"/>
      <w:r>
        <w:t>phaseⅢ</w:t>
      </w:r>
      <w:proofErr w:type="spellEnd"/>
      <w:r>
        <w:t xml:space="preserve"> trial JCOG0505. J Clin Oncol 2015；33：2129-35（ランダム）【旧】</w:t>
      </w:r>
    </w:p>
    <w:p w14:paraId="1423A7FB" w14:textId="77777777" w:rsidR="00B92E86" w:rsidRDefault="00B92E86" w:rsidP="00B92E86">
      <w:r>
        <w:t xml:space="preserve">6）Tewari KS, Sill MW, Long HJ 3rd, Penson RT, Huang H, </w:t>
      </w:r>
      <w:proofErr w:type="spellStart"/>
      <w:r>
        <w:t>Ramondetta</w:t>
      </w:r>
      <w:proofErr w:type="spellEnd"/>
      <w:r>
        <w:t xml:space="preserve"> LM, et al. Improved survival with bevacizumab in advanced cervical cancer. N </w:t>
      </w:r>
      <w:proofErr w:type="spellStart"/>
      <w:r>
        <w:t>Engl</w:t>
      </w:r>
      <w:proofErr w:type="spellEnd"/>
      <w:r>
        <w:t xml:space="preserve"> J Med 2014；370：734-43（ランダム）【旧】</w:t>
      </w:r>
    </w:p>
    <w:p w14:paraId="36F00447" w14:textId="77777777" w:rsidR="00B92E86" w:rsidRDefault="00B92E86" w:rsidP="00B92E86">
      <w:r>
        <w:t xml:space="preserve">7）Tewari KS, Sill MW, Penson RT, Huang H, </w:t>
      </w:r>
      <w:proofErr w:type="spellStart"/>
      <w:r>
        <w:t>Ramondetta</w:t>
      </w:r>
      <w:proofErr w:type="spellEnd"/>
      <w:r>
        <w:t xml:space="preserve"> LM, Landrum LM, et al. Bevacizumab for advanced cervical cancer: final overall survival and adverse event analysis of a </w:t>
      </w:r>
      <w:proofErr w:type="spellStart"/>
      <w:r>
        <w:t>randomised</w:t>
      </w:r>
      <w:proofErr w:type="spellEnd"/>
      <w:r>
        <w:t>, controlled, open-label, phase 3 trial (Gynecologic Oncology Group 240). Lancet 2017; 390: 1654-63（ランダム）【検】</w:t>
      </w:r>
    </w:p>
    <w:p w14:paraId="30E0E532" w14:textId="77777777" w:rsidR="00B92E86" w:rsidRDefault="00B92E86" w:rsidP="00B92E86">
      <w:r>
        <w:t xml:space="preserve">8）Penson RT, Huang HQ, Wenzel LB, Monk BJ, Stockman S, Long HJ 3rd, et al. Bevacizumab for advanced cervical cancer：patient-reported outcomes of a </w:t>
      </w:r>
      <w:proofErr w:type="spellStart"/>
      <w:r>
        <w:t>randomised</w:t>
      </w:r>
      <w:proofErr w:type="spellEnd"/>
      <w:r>
        <w:t>, phase 3 trial（NRG Oncology-Gynecologic Oncology Group protocol 240）. Lancet Oncol 2015；16：301-11（</w:t>
      </w:r>
      <w:r>
        <w:rPr>
          <w:rFonts w:hint="eastAsia"/>
        </w:rPr>
        <w:t>ランダム）【旧】</w:t>
      </w:r>
    </w:p>
    <w:p w14:paraId="3EC57AFE" w14:textId="77777777" w:rsidR="00B92E86" w:rsidRDefault="00B92E86" w:rsidP="00B92E86">
      <w:r>
        <w:t xml:space="preserve">9）Redondo A, Colombo N, McCormack M, </w:t>
      </w:r>
      <w:proofErr w:type="spellStart"/>
      <w:r>
        <w:t>Dreosti</w:t>
      </w:r>
      <w:proofErr w:type="spellEnd"/>
      <w:r>
        <w:t xml:space="preserve"> L, Nogueira-Rodrigues A, Scambia G, et al. Primary results from CECILIA, a global single-arm phase II study evaluating bevacizumab, carboplatin and paclitaxel for advanced cervical cancer. Gynecol Oncol 2020; 159: 142-9（非ランダム）【検】</w:t>
      </w:r>
    </w:p>
    <w:p w14:paraId="390C3538" w14:textId="77777777" w:rsidR="00B92E86" w:rsidRDefault="00B92E86" w:rsidP="00B92E86">
      <w:r>
        <w:t xml:space="preserve">10）Colombo N, </w:t>
      </w:r>
      <w:proofErr w:type="spellStart"/>
      <w:r>
        <w:t>Dubot</w:t>
      </w:r>
      <w:proofErr w:type="spellEnd"/>
      <w:r>
        <w:t xml:space="preserve"> C, </w:t>
      </w:r>
      <w:proofErr w:type="spellStart"/>
      <w:r>
        <w:t>Lorusso</w:t>
      </w:r>
      <w:proofErr w:type="spellEnd"/>
      <w:r>
        <w:t xml:space="preserve"> D, Caceres MV, Hasegawa K, Shapira </w:t>
      </w:r>
      <w:proofErr w:type="spellStart"/>
      <w:r>
        <w:t>Frommer</w:t>
      </w:r>
      <w:proofErr w:type="spellEnd"/>
      <w:r>
        <w:t xml:space="preserve"> R, Tewari KS, et al. Pembrolizumab for Persistent, Recurrent, or Metastatic Cervical Cancer. N </w:t>
      </w:r>
      <w:proofErr w:type="spellStart"/>
      <w:r>
        <w:t>Engl</w:t>
      </w:r>
      <w:proofErr w:type="spellEnd"/>
      <w:r>
        <w:t xml:space="preserve"> J Med 2021;385 :1856-67. （ランダム）【委】</w:t>
      </w:r>
    </w:p>
    <w:p w14:paraId="2462821B" w14:textId="77777777" w:rsidR="00B92E86" w:rsidRDefault="00B92E86" w:rsidP="00B92E86">
      <w:r>
        <w:t xml:space="preserve">11）Kim JY, Kim JY, Kim JH, Yoon MS, Kim J, Kim YS. Curative Chemoradiotherapy in Patients </w:t>
      </w:r>
      <w:proofErr w:type="gramStart"/>
      <w:r>
        <w:t>With</w:t>
      </w:r>
      <w:proofErr w:type="gramEnd"/>
      <w:r>
        <w:t xml:space="preserve"> Stage IVB Cervical Cancer Presenting With </w:t>
      </w:r>
      <w:proofErr w:type="spellStart"/>
      <w:r>
        <w:t>Paraortic</w:t>
      </w:r>
      <w:proofErr w:type="spellEnd"/>
      <w:r>
        <w:t xml:space="preserve"> and Left Supraclavicular Lymph Node Metastases. Int J </w:t>
      </w:r>
      <w:proofErr w:type="spellStart"/>
      <w:r>
        <w:t>Radiat</w:t>
      </w:r>
      <w:proofErr w:type="spellEnd"/>
      <w:r>
        <w:t xml:space="preserve"> Oncol Biol Phys 2012; 84: 741-7（ケースシリーズ）【委】</w:t>
      </w:r>
    </w:p>
    <w:p w14:paraId="72261AB3" w14:textId="77777777" w:rsidR="00B92E86" w:rsidRDefault="00B92E86" w:rsidP="00B92E86">
      <w:r>
        <w:t xml:space="preserve">12）Park HJ, Chang AR, </w:t>
      </w:r>
      <w:proofErr w:type="spellStart"/>
      <w:r>
        <w:t>Seo</w:t>
      </w:r>
      <w:proofErr w:type="spellEnd"/>
      <w:r>
        <w:t xml:space="preserve"> Y, Cho CK, Jang WI, Kim MS, et al. Stereotactic body radiotherapy for recurrent or oligometastatic uterine cervix cancer: A cooperative study of the </w:t>
      </w:r>
      <w:r>
        <w:lastRenderedPageBreak/>
        <w:t>Korean Radiation Oncology Group (KROG 14-11). Anticancer Res 2015; 35: 5103-10（ケー</w:t>
      </w:r>
      <w:r>
        <w:rPr>
          <w:rFonts w:hint="eastAsia"/>
        </w:rPr>
        <w:t>スシリーズ）【検】</w:t>
      </w:r>
    </w:p>
    <w:p w14:paraId="3ADB3D83" w14:textId="77777777" w:rsidR="00B92E86" w:rsidRDefault="00B92E86" w:rsidP="00B92E86">
      <w:r>
        <w:t xml:space="preserve">13）Ning MS, </w:t>
      </w:r>
      <w:proofErr w:type="spellStart"/>
      <w:r>
        <w:t>Ahobila</w:t>
      </w:r>
      <w:proofErr w:type="spellEnd"/>
      <w:r>
        <w:t xml:space="preserve"> V, </w:t>
      </w:r>
      <w:proofErr w:type="spellStart"/>
      <w:r>
        <w:t>Jhingran</w:t>
      </w:r>
      <w:proofErr w:type="spellEnd"/>
      <w:r>
        <w:t xml:space="preserve"> A, </w:t>
      </w:r>
      <w:proofErr w:type="spellStart"/>
      <w:r>
        <w:t>Stecklein</w:t>
      </w:r>
      <w:proofErr w:type="spellEnd"/>
      <w:r>
        <w:t xml:space="preserve"> SR, </w:t>
      </w:r>
      <w:proofErr w:type="spellStart"/>
      <w:r>
        <w:t>Frumovitz</w:t>
      </w:r>
      <w:proofErr w:type="spellEnd"/>
      <w:r>
        <w:t xml:space="preserve"> M, </w:t>
      </w:r>
      <w:proofErr w:type="spellStart"/>
      <w:r>
        <w:t>Schmeler</w:t>
      </w:r>
      <w:proofErr w:type="spellEnd"/>
      <w:r>
        <w:t xml:space="preserve"> KM, et al. Outcomes and patterns of relapse after definitive radiation therapy for oligometastatic cervical cancer. Gynecol Oncol 2018; 148: 132-8（ケースシリーズ）【検】</w:t>
      </w:r>
    </w:p>
    <w:p w14:paraId="07D3A76E" w14:textId="77777777" w:rsidR="00B92E86" w:rsidRDefault="00B92E86" w:rsidP="00B92E86">
      <w:r>
        <w:t xml:space="preserve">14）Chase DM, Huang HQ, Wenzel L, </w:t>
      </w:r>
      <w:proofErr w:type="spellStart"/>
      <w:r>
        <w:t>Cella</w:t>
      </w:r>
      <w:proofErr w:type="spellEnd"/>
      <w:r>
        <w:t xml:space="preserve"> D, </w:t>
      </w:r>
      <w:proofErr w:type="spellStart"/>
      <w:r>
        <w:t>McQuellon</w:t>
      </w:r>
      <w:proofErr w:type="spellEnd"/>
      <w:r>
        <w:t xml:space="preserve"> R, Long HJ, et al. Quality of life and survival in advanced cervical cancer: A Gynecologic Oncology Group study. Gynecol Oncol 2012; 125: 315-9（ケースシリーズ）【委】</w:t>
      </w:r>
    </w:p>
    <w:p w14:paraId="5DCADC75" w14:textId="77777777" w:rsidR="00B92E86" w:rsidRDefault="00B92E86" w:rsidP="00B92E86">
      <w:r>
        <w:t xml:space="preserve">15）Lutz S, </w:t>
      </w:r>
      <w:proofErr w:type="spellStart"/>
      <w:r>
        <w:t>Balboni</w:t>
      </w:r>
      <w:proofErr w:type="spellEnd"/>
      <w:r>
        <w:t xml:space="preserve"> T, Jones J, Lo S, Petit J, Rich SE, et al. Palliative radiation therapy for bone metastases: Update of an ASTRO Evidence-Based Guideline. Practical Radiation Oncology 2017 ; 7 : 4-12（ガイドライン）【委】</w:t>
      </w:r>
    </w:p>
    <w:p w14:paraId="4A7868DE" w14:textId="77777777" w:rsidR="00B92E86" w:rsidRDefault="00B92E86" w:rsidP="00B92E86">
      <w:r>
        <w:t xml:space="preserve">16）Tsao MN, Xu W, Wong RK, Lloyd N, </w:t>
      </w:r>
      <w:proofErr w:type="spellStart"/>
      <w:r>
        <w:t>Laperriere</w:t>
      </w:r>
      <w:proofErr w:type="spellEnd"/>
      <w:r>
        <w:t xml:space="preserve"> N, Sahgal A, et al. Whole brain radiotherapy for the treatment of newly diagnosed multiple brain metastases. Cochrane Database Syst Rev 2018; (1): CD003869（メタ）【検】</w:t>
      </w:r>
    </w:p>
    <w:p w14:paraId="085BE9DD" w14:textId="77777777" w:rsidR="00B92E86" w:rsidRDefault="00B92E86" w:rsidP="00B92E86">
      <w:r>
        <w:t xml:space="preserve">17）Wang Y, Farmer M, Izaguirre EW, Schwartz DL, </w:t>
      </w:r>
      <w:proofErr w:type="spellStart"/>
      <w:r>
        <w:t>Somer</w:t>
      </w:r>
      <w:proofErr w:type="spellEnd"/>
      <w:r>
        <w:t xml:space="preserve"> B, </w:t>
      </w:r>
      <w:proofErr w:type="spellStart"/>
      <w:r>
        <w:t>Tillmanns</w:t>
      </w:r>
      <w:proofErr w:type="spellEnd"/>
      <w:r>
        <w:t xml:space="preserve"> T, et al. Association of definitive pelvic radiation therapy with survival among patients with newly diagnosed metastatic cervical cancer. JAMA Oncology 2018; 4: 1288-90（コホート）【検】</w:t>
      </w:r>
    </w:p>
    <w:p w14:paraId="49277543" w14:textId="77777777" w:rsidR="00B92E86" w:rsidRDefault="00B92E86" w:rsidP="00B92E86">
      <w:r>
        <w:t xml:space="preserve">18）Perkins V, Moore K, Vesely S, Matsuo K, </w:t>
      </w:r>
      <w:proofErr w:type="spellStart"/>
      <w:r>
        <w:t>Mostofizadeh</w:t>
      </w:r>
      <w:proofErr w:type="spellEnd"/>
      <w:r>
        <w:t xml:space="preserve"> S, Sims TT, et al. Incorporation of whole pelvic radiation into treatment of stage IVB cervical cancer: A novel treatment strategy. Gynecol Oncol 2020; 156: 100-6（コホート）【検】</w:t>
      </w:r>
    </w:p>
    <w:p w14:paraId="09CA6B1A" w14:textId="77777777" w:rsidR="00B92E86" w:rsidRDefault="00B92E86" w:rsidP="00B92E86"/>
    <w:p w14:paraId="1989B38A" w14:textId="77777777" w:rsidR="000834A2" w:rsidRDefault="00000000"/>
    <w:sectPr w:rsidR="000834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865D" w14:textId="77777777" w:rsidR="007263FB" w:rsidRDefault="007263FB" w:rsidP="00DC13E3">
      <w:r>
        <w:separator/>
      </w:r>
    </w:p>
  </w:endnote>
  <w:endnote w:type="continuationSeparator" w:id="0">
    <w:p w14:paraId="05C774A3" w14:textId="77777777" w:rsidR="007263FB" w:rsidRDefault="007263FB" w:rsidP="00DC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F2E8" w14:textId="77777777" w:rsidR="007263FB" w:rsidRDefault="007263FB" w:rsidP="00DC13E3">
      <w:r>
        <w:separator/>
      </w:r>
    </w:p>
  </w:footnote>
  <w:footnote w:type="continuationSeparator" w:id="0">
    <w:p w14:paraId="53B2AE40" w14:textId="77777777" w:rsidR="007263FB" w:rsidRDefault="007263FB" w:rsidP="00DC1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CC"/>
    <w:rsid w:val="00084550"/>
    <w:rsid w:val="00112A80"/>
    <w:rsid w:val="0020285E"/>
    <w:rsid w:val="002F7908"/>
    <w:rsid w:val="00342A11"/>
    <w:rsid w:val="003548C7"/>
    <w:rsid w:val="003876F9"/>
    <w:rsid w:val="00397652"/>
    <w:rsid w:val="00420FA9"/>
    <w:rsid w:val="00493A9B"/>
    <w:rsid w:val="0050496C"/>
    <w:rsid w:val="0052410F"/>
    <w:rsid w:val="005264AA"/>
    <w:rsid w:val="00541B60"/>
    <w:rsid w:val="005464ED"/>
    <w:rsid w:val="005B1E49"/>
    <w:rsid w:val="00690F1C"/>
    <w:rsid w:val="006D06EA"/>
    <w:rsid w:val="007263FB"/>
    <w:rsid w:val="00783004"/>
    <w:rsid w:val="007B09BD"/>
    <w:rsid w:val="007F7DBC"/>
    <w:rsid w:val="007F7F8E"/>
    <w:rsid w:val="008C3EE4"/>
    <w:rsid w:val="009751AC"/>
    <w:rsid w:val="009F511E"/>
    <w:rsid w:val="00A06FC1"/>
    <w:rsid w:val="00A15A28"/>
    <w:rsid w:val="00A67C69"/>
    <w:rsid w:val="00B228CC"/>
    <w:rsid w:val="00B25FB7"/>
    <w:rsid w:val="00B53955"/>
    <w:rsid w:val="00B825F6"/>
    <w:rsid w:val="00B82DCC"/>
    <w:rsid w:val="00B84020"/>
    <w:rsid w:val="00B92E86"/>
    <w:rsid w:val="00C41E3D"/>
    <w:rsid w:val="00CB58AA"/>
    <w:rsid w:val="00CD3395"/>
    <w:rsid w:val="00D660F5"/>
    <w:rsid w:val="00D97868"/>
    <w:rsid w:val="00DC13E3"/>
    <w:rsid w:val="00E728D4"/>
    <w:rsid w:val="00EA48F9"/>
    <w:rsid w:val="00EC566C"/>
    <w:rsid w:val="00F243DC"/>
    <w:rsid w:val="00F52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36A53"/>
  <w15:chartTrackingRefBased/>
  <w15:docId w15:val="{95950242-0FE1-4E06-816C-F46BF473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3E3"/>
    <w:pPr>
      <w:tabs>
        <w:tab w:val="center" w:pos="4252"/>
        <w:tab w:val="right" w:pos="8504"/>
      </w:tabs>
      <w:snapToGrid w:val="0"/>
    </w:pPr>
  </w:style>
  <w:style w:type="character" w:customStyle="1" w:styleId="a4">
    <w:name w:val="ヘッダー (文字)"/>
    <w:basedOn w:val="a0"/>
    <w:link w:val="a3"/>
    <w:uiPriority w:val="99"/>
    <w:rsid w:val="00DC13E3"/>
  </w:style>
  <w:style w:type="paragraph" w:styleId="a5">
    <w:name w:val="footer"/>
    <w:basedOn w:val="a"/>
    <w:link w:val="a6"/>
    <w:uiPriority w:val="99"/>
    <w:unhideWhenUsed/>
    <w:rsid w:val="00DC13E3"/>
    <w:pPr>
      <w:tabs>
        <w:tab w:val="center" w:pos="4252"/>
        <w:tab w:val="right" w:pos="8504"/>
      </w:tabs>
      <w:snapToGrid w:val="0"/>
    </w:pPr>
  </w:style>
  <w:style w:type="character" w:customStyle="1" w:styleId="a6">
    <w:name w:val="フッター (文字)"/>
    <w:basedOn w:val="a0"/>
    <w:link w:val="a5"/>
    <w:uiPriority w:val="99"/>
    <w:rsid w:val="00DC13E3"/>
  </w:style>
  <w:style w:type="character" w:styleId="a7">
    <w:name w:val="annotation reference"/>
    <w:basedOn w:val="a0"/>
    <w:uiPriority w:val="99"/>
    <w:semiHidden/>
    <w:unhideWhenUsed/>
    <w:rsid w:val="00C41E3D"/>
    <w:rPr>
      <w:sz w:val="18"/>
      <w:szCs w:val="18"/>
    </w:rPr>
  </w:style>
  <w:style w:type="paragraph" w:styleId="a8">
    <w:name w:val="annotation text"/>
    <w:basedOn w:val="a"/>
    <w:link w:val="a9"/>
    <w:uiPriority w:val="99"/>
    <w:unhideWhenUsed/>
    <w:rsid w:val="00C41E3D"/>
    <w:pPr>
      <w:jc w:val="left"/>
    </w:pPr>
  </w:style>
  <w:style w:type="character" w:customStyle="1" w:styleId="a9">
    <w:name w:val="コメント文字列 (文字)"/>
    <w:basedOn w:val="a0"/>
    <w:link w:val="a8"/>
    <w:uiPriority w:val="99"/>
    <w:rsid w:val="00C41E3D"/>
  </w:style>
  <w:style w:type="paragraph" w:styleId="aa">
    <w:name w:val="annotation subject"/>
    <w:basedOn w:val="a8"/>
    <w:next w:val="a8"/>
    <w:link w:val="ab"/>
    <w:uiPriority w:val="99"/>
    <w:semiHidden/>
    <w:unhideWhenUsed/>
    <w:rsid w:val="00C41E3D"/>
    <w:rPr>
      <w:b/>
      <w:bCs/>
    </w:rPr>
  </w:style>
  <w:style w:type="character" w:customStyle="1" w:styleId="ab">
    <w:name w:val="コメント内容 (文字)"/>
    <w:basedOn w:val="a9"/>
    <w:link w:val="aa"/>
    <w:uiPriority w:val="99"/>
    <w:semiHidden/>
    <w:rsid w:val="00C41E3D"/>
    <w:rPr>
      <w:b/>
      <w:bCs/>
    </w:rPr>
  </w:style>
  <w:style w:type="paragraph" w:styleId="ac">
    <w:name w:val="Revision"/>
    <w:hidden/>
    <w:uiPriority w:val="99"/>
    <w:semiHidden/>
    <w:rsid w:val="00CB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3833</Words>
  <Characters>4065</Characters>
  <Application>Microsoft Office Word</Application>
  <DocSecurity>0</DocSecurity>
  <Lines>123</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美佳</dc:creator>
  <cp:keywords/>
  <dc:description/>
  <cp:lastModifiedBy>德永　英樹</cp:lastModifiedBy>
  <cp:revision>2</cp:revision>
  <dcterms:created xsi:type="dcterms:W3CDTF">2023-06-05T02:34:00Z</dcterms:created>
  <dcterms:modified xsi:type="dcterms:W3CDTF">2023-06-05T02:34:00Z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88dc1a95684f4e7a91584bb771258aa9d61b27209286bef21fbda50eebf93a60</vt:lpwstr>
  </property>
</Properties>
</file>