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AF9A7" w14:textId="27E7DD03" w:rsidR="002B52D0" w:rsidRPr="000D4602" w:rsidRDefault="002B52D0" w:rsidP="00CA5D73">
      <w:pPr>
        <w:rPr>
          <w:color w:val="0D0D0D" w:themeColor="text1" w:themeTint="F2"/>
        </w:rPr>
      </w:pPr>
      <w:r w:rsidRPr="000D4602">
        <w:rPr>
          <w:rFonts w:hint="eastAsia"/>
          <w:color w:val="0D0D0D" w:themeColor="text1" w:themeTint="F2"/>
        </w:rPr>
        <w:t>子宮頸癌治療ガイドライン2022年版</w:t>
      </w:r>
      <w:r w:rsidR="00026878" w:rsidRPr="000D4602">
        <w:rPr>
          <w:rFonts w:hint="eastAsia"/>
          <w:color w:val="0D0D0D" w:themeColor="text1" w:themeTint="F2"/>
        </w:rPr>
        <w:t xml:space="preserve">　</w:t>
      </w:r>
      <w:r w:rsidR="00026878" w:rsidRPr="000D4602">
        <w:rPr>
          <w:rFonts w:hint="eastAsia"/>
          <w:b/>
          <w:bCs/>
          <w:color w:val="0D0D0D" w:themeColor="text1" w:themeTint="F2"/>
        </w:rPr>
        <w:t>改訂案</w:t>
      </w:r>
    </w:p>
    <w:p w14:paraId="38F537FD" w14:textId="77777777" w:rsidR="002B52D0" w:rsidRPr="000D4602" w:rsidRDefault="002B52D0" w:rsidP="00CA5D73">
      <w:pPr>
        <w:rPr>
          <w:color w:val="0D0D0D" w:themeColor="text1" w:themeTint="F2"/>
        </w:rPr>
      </w:pPr>
    </w:p>
    <w:p w14:paraId="36596B7C" w14:textId="77777777" w:rsidR="00026878" w:rsidRPr="000D4602" w:rsidRDefault="00026878" w:rsidP="00026878">
      <w:pPr>
        <w:rPr>
          <w:b/>
          <w:bCs/>
          <w:color w:val="0D0D0D" w:themeColor="text1" w:themeTint="F2"/>
        </w:rPr>
      </w:pPr>
      <w:r w:rsidRPr="000D4602">
        <w:rPr>
          <w:rFonts w:hint="eastAsia"/>
          <w:b/>
          <w:bCs/>
          <w:color w:val="0D0D0D" w:themeColor="text1" w:themeTint="F2"/>
        </w:rPr>
        <w:t>CQ19</w:t>
      </w:r>
    </w:p>
    <w:p w14:paraId="1F7D53CF" w14:textId="77777777" w:rsidR="00026878" w:rsidRPr="000D4602" w:rsidRDefault="00026878" w:rsidP="00026878">
      <w:pPr>
        <w:rPr>
          <w:color w:val="0D0D0D" w:themeColor="text1" w:themeTint="F2"/>
        </w:rPr>
      </w:pPr>
      <w:r w:rsidRPr="000D4602">
        <w:rPr>
          <w:rFonts w:hint="eastAsia"/>
          <w:b/>
          <w:bCs/>
          <w:color w:val="0D0D0D" w:themeColor="text1" w:themeTint="F2"/>
        </w:rPr>
        <w:t>局所進行子宮頸癌患者に根治的治療として同時化学放射線療法</w:t>
      </w:r>
      <w:r w:rsidRPr="000D4602">
        <w:rPr>
          <w:b/>
          <w:bCs/>
          <w:color w:val="0D0D0D" w:themeColor="text1" w:themeTint="F2"/>
        </w:rPr>
        <w:t>を行う場合</w:t>
      </w:r>
      <w:bookmarkStart w:id="0" w:name="_Hlk188142072"/>
      <w:r w:rsidRPr="000D4602">
        <w:rPr>
          <w:rFonts w:hint="eastAsia"/>
          <w:b/>
          <w:bCs/>
          <w:color w:val="0D0D0D" w:themeColor="text1" w:themeTint="F2"/>
        </w:rPr>
        <w:t>，</w:t>
      </w:r>
      <w:bookmarkEnd w:id="0"/>
      <w:r w:rsidRPr="000D4602">
        <w:rPr>
          <w:b/>
          <w:bCs/>
          <w:color w:val="0D0D0D" w:themeColor="text1" w:themeTint="F2"/>
        </w:rPr>
        <w:t>推奨される薬剤は？</w:t>
      </w:r>
      <w:r w:rsidRPr="000D4602">
        <w:rPr>
          <w:color w:val="0D0D0D" w:themeColor="text1" w:themeTint="F2"/>
        </w:rPr>
        <w:t xml:space="preserve"> </w:t>
      </w:r>
    </w:p>
    <w:p w14:paraId="2604E4EC" w14:textId="77777777" w:rsidR="00026878" w:rsidRPr="000D4602" w:rsidRDefault="00026878" w:rsidP="00026878">
      <w:pPr>
        <w:rPr>
          <w:color w:val="0D0D0D" w:themeColor="text1" w:themeTint="F2"/>
        </w:rPr>
      </w:pPr>
    </w:p>
    <w:p w14:paraId="24CEF878" w14:textId="77777777" w:rsidR="00026878" w:rsidRPr="000D4602" w:rsidRDefault="00026878" w:rsidP="00026878">
      <w:pPr>
        <w:rPr>
          <w:b/>
          <w:bCs/>
          <w:color w:val="0D0D0D" w:themeColor="text1" w:themeTint="F2"/>
        </w:rPr>
      </w:pPr>
      <w:r w:rsidRPr="000D4602">
        <w:rPr>
          <w:rFonts w:hint="eastAsia"/>
          <w:b/>
          <w:bCs/>
          <w:color w:val="0D0D0D" w:themeColor="text1" w:themeTint="F2"/>
        </w:rPr>
        <w:t>推奨：</w:t>
      </w:r>
    </w:p>
    <w:p w14:paraId="1E5D51E6" w14:textId="77777777" w:rsidR="00BD115E" w:rsidRPr="000D4602" w:rsidRDefault="00BD115E" w:rsidP="00BD115E">
      <w:pPr>
        <w:pStyle w:val="a9"/>
        <w:numPr>
          <w:ilvl w:val="0"/>
          <w:numId w:val="2"/>
        </w:numPr>
        <w:rPr>
          <w:b/>
          <w:bCs/>
          <w:color w:val="0D0D0D" w:themeColor="text1" w:themeTint="F2"/>
        </w:rPr>
      </w:pPr>
      <w:r w:rsidRPr="000D4602">
        <w:rPr>
          <w:rFonts w:hint="eastAsia"/>
          <w:b/>
          <w:bCs/>
          <w:color w:val="0D0D0D" w:themeColor="text1" w:themeTint="F2"/>
        </w:rPr>
        <w:t>シスプラチン単剤を推奨する。</w:t>
      </w:r>
    </w:p>
    <w:p w14:paraId="7D1B9F2F" w14:textId="77777777" w:rsidR="00BD115E" w:rsidRPr="000D4602" w:rsidRDefault="00BD115E" w:rsidP="00BD115E">
      <w:pPr>
        <w:pStyle w:val="a9"/>
        <w:ind w:left="440"/>
        <w:rPr>
          <w:b/>
          <w:bCs/>
          <w:color w:val="0D0D0D" w:themeColor="text1" w:themeTint="F2"/>
        </w:rPr>
      </w:pPr>
      <w:r w:rsidRPr="000D4602">
        <w:rPr>
          <w:rFonts w:hint="eastAsia"/>
          <w:b/>
          <w:bCs/>
          <w:color w:val="0D0D0D" w:themeColor="text1" w:themeTint="F2"/>
        </w:rPr>
        <w:t xml:space="preserve">推奨の強さ　１（↑↑）　　エビデンスレベル　</w:t>
      </w:r>
      <w:r w:rsidRPr="000D4602">
        <w:rPr>
          <w:b/>
          <w:bCs/>
          <w:color w:val="0D0D0D" w:themeColor="text1" w:themeTint="F2"/>
        </w:rPr>
        <w:t>A</w:t>
      </w:r>
      <w:r w:rsidRPr="000D4602">
        <w:rPr>
          <w:rFonts w:hint="eastAsia"/>
          <w:b/>
          <w:bCs/>
          <w:color w:val="0D0D0D" w:themeColor="text1" w:themeTint="F2"/>
        </w:rPr>
        <w:t xml:space="preserve">　　合意率</w:t>
      </w:r>
    </w:p>
    <w:p w14:paraId="3153784F" w14:textId="3FDAA8BD" w:rsidR="00BF0BA8" w:rsidRPr="000D4602" w:rsidRDefault="00BF0BA8" w:rsidP="00312C43">
      <w:pPr>
        <w:pStyle w:val="a9"/>
        <w:numPr>
          <w:ilvl w:val="0"/>
          <w:numId w:val="2"/>
        </w:numPr>
        <w:rPr>
          <w:b/>
          <w:bCs/>
          <w:color w:val="0D0D0D" w:themeColor="text1" w:themeTint="F2"/>
        </w:rPr>
      </w:pPr>
      <w:r w:rsidRPr="000D4602">
        <w:rPr>
          <w:rFonts w:hint="eastAsia"/>
          <w:b/>
          <w:bCs/>
          <w:color w:val="0D0D0D" w:themeColor="text1" w:themeTint="F2"/>
        </w:rPr>
        <w:t>Ⅲ・ⅣA期の患者に対してはシスプラチンを含む CCRT にペムブロリズマブの併用を</w:t>
      </w:r>
      <w:r w:rsidR="00312C43" w:rsidRPr="000D4602">
        <w:rPr>
          <w:rFonts w:hint="eastAsia"/>
          <w:b/>
          <w:bCs/>
          <w:color w:val="0D0D0D" w:themeColor="text1" w:themeTint="F2"/>
        </w:rPr>
        <w:t>提案</w:t>
      </w:r>
      <w:r w:rsidRPr="000D4602">
        <w:rPr>
          <w:rFonts w:hint="eastAsia"/>
          <w:b/>
          <w:bCs/>
          <w:color w:val="0D0D0D" w:themeColor="text1" w:themeTint="F2"/>
        </w:rPr>
        <w:t>する。</w:t>
      </w:r>
    </w:p>
    <w:p w14:paraId="28F953C1" w14:textId="718770EB" w:rsidR="00BD115E" w:rsidRPr="000D4602" w:rsidRDefault="00BF0BA8" w:rsidP="00BF0BA8">
      <w:pPr>
        <w:pStyle w:val="a9"/>
        <w:ind w:left="440"/>
        <w:rPr>
          <w:b/>
          <w:bCs/>
          <w:color w:val="0D0D0D" w:themeColor="text1" w:themeTint="F2"/>
        </w:rPr>
      </w:pPr>
      <w:r w:rsidRPr="000D4602">
        <w:rPr>
          <w:rFonts w:hint="eastAsia"/>
          <w:b/>
          <w:bCs/>
          <w:color w:val="0D0D0D" w:themeColor="text1" w:themeTint="F2"/>
        </w:rPr>
        <w:t xml:space="preserve">推奨の強さ　</w:t>
      </w:r>
      <w:r w:rsidR="00312C43" w:rsidRPr="000D4602">
        <w:rPr>
          <w:rFonts w:hint="eastAsia"/>
          <w:b/>
          <w:bCs/>
          <w:color w:val="0D0D0D" w:themeColor="text1" w:themeTint="F2"/>
        </w:rPr>
        <w:t>2</w:t>
      </w:r>
      <w:r w:rsidRPr="000D4602">
        <w:rPr>
          <w:rFonts w:hint="eastAsia"/>
          <w:b/>
          <w:bCs/>
          <w:color w:val="0D0D0D" w:themeColor="text1" w:themeTint="F2"/>
        </w:rPr>
        <w:t>（↑）　　エビデンスレベル　B　　合意率</w:t>
      </w:r>
    </w:p>
    <w:p w14:paraId="1096FAF5" w14:textId="77777777" w:rsidR="00026878" w:rsidRPr="000D4602" w:rsidRDefault="00026878" w:rsidP="00026878">
      <w:pPr>
        <w:rPr>
          <w:color w:val="0D0D0D" w:themeColor="text1" w:themeTint="F2"/>
        </w:rPr>
      </w:pPr>
    </w:p>
    <w:p w14:paraId="3854DFC2" w14:textId="49EC87F1" w:rsidR="00CA5D73" w:rsidRPr="000D4602" w:rsidRDefault="00CA5D73" w:rsidP="00CA5D73">
      <w:pPr>
        <w:rPr>
          <w:b/>
          <w:bCs/>
          <w:color w:val="0D0D0D" w:themeColor="text1" w:themeTint="F2"/>
          <w:u w:val="single"/>
        </w:rPr>
      </w:pPr>
      <w:r w:rsidRPr="000D4602">
        <w:rPr>
          <w:rFonts w:hint="eastAsia"/>
          <w:b/>
          <w:bCs/>
          <w:color w:val="0D0D0D" w:themeColor="text1" w:themeTint="F2"/>
          <w:u w:val="single"/>
        </w:rPr>
        <w:t>目</w:t>
      </w:r>
      <w:r w:rsidR="002B52D0" w:rsidRPr="000D4602">
        <w:rPr>
          <w:rFonts w:hint="eastAsia"/>
          <w:b/>
          <w:bCs/>
          <w:color w:val="0D0D0D" w:themeColor="text1" w:themeTint="F2"/>
          <w:u w:val="single"/>
        </w:rPr>
        <w:t xml:space="preserve">　</w:t>
      </w:r>
      <w:r w:rsidRPr="000D4602">
        <w:rPr>
          <w:rFonts w:hint="eastAsia"/>
          <w:b/>
          <w:bCs/>
          <w:color w:val="0D0D0D" w:themeColor="text1" w:themeTint="F2"/>
          <w:u w:val="single"/>
        </w:rPr>
        <w:t>的</w:t>
      </w:r>
    </w:p>
    <w:p w14:paraId="2B18DB03" w14:textId="77882582" w:rsidR="00CA5D73" w:rsidRPr="000D4602" w:rsidRDefault="00CA5D73" w:rsidP="002B52D0">
      <w:pPr>
        <w:ind w:firstLineChars="100" w:firstLine="210"/>
        <w:rPr>
          <w:color w:val="0D0D0D" w:themeColor="text1" w:themeTint="F2"/>
        </w:rPr>
      </w:pPr>
      <w:r w:rsidRPr="000D4602">
        <w:rPr>
          <w:rFonts w:hint="eastAsia"/>
          <w:color w:val="0D0D0D" w:themeColor="text1" w:themeTint="F2"/>
        </w:rPr>
        <w:t>根治的</w:t>
      </w:r>
      <w:r w:rsidR="002B52D0" w:rsidRPr="000D4602">
        <w:rPr>
          <w:rFonts w:hint="eastAsia"/>
          <w:color w:val="0D0D0D" w:themeColor="text1" w:themeTint="F2"/>
        </w:rPr>
        <w:t>治療としての同時化学放射線療法 (</w:t>
      </w:r>
      <w:r w:rsidRPr="000D4602">
        <w:rPr>
          <w:color w:val="0D0D0D" w:themeColor="text1" w:themeTint="F2"/>
        </w:rPr>
        <w:t>CCRT</w:t>
      </w:r>
      <w:r w:rsidR="002B52D0" w:rsidRPr="000D4602">
        <w:rPr>
          <w:rFonts w:hint="eastAsia"/>
          <w:color w:val="0D0D0D" w:themeColor="text1" w:themeTint="F2"/>
        </w:rPr>
        <w:t>)</w:t>
      </w:r>
      <w:r w:rsidRPr="000D4602">
        <w:rPr>
          <w:color w:val="0D0D0D" w:themeColor="text1" w:themeTint="F2"/>
        </w:rPr>
        <w:t xml:space="preserve"> における適切な化学療法レジメンについて検討する。</w:t>
      </w:r>
    </w:p>
    <w:p w14:paraId="7396CB24" w14:textId="77777777" w:rsidR="00CA5D73" w:rsidRPr="000D4602" w:rsidRDefault="00CA5D73" w:rsidP="00CA5D73">
      <w:pPr>
        <w:rPr>
          <w:color w:val="0D0D0D" w:themeColor="text1" w:themeTint="F2"/>
        </w:rPr>
      </w:pPr>
    </w:p>
    <w:p w14:paraId="7AFC2819" w14:textId="1227F475" w:rsidR="00CA5D73" w:rsidRPr="000D4602" w:rsidRDefault="00CA5D73" w:rsidP="00CA5D73">
      <w:pPr>
        <w:rPr>
          <w:b/>
          <w:bCs/>
          <w:color w:val="0D0D0D" w:themeColor="text1" w:themeTint="F2"/>
          <w:u w:val="single"/>
        </w:rPr>
      </w:pPr>
      <w:r w:rsidRPr="000D4602">
        <w:rPr>
          <w:rFonts w:hint="eastAsia"/>
          <w:b/>
          <w:bCs/>
          <w:color w:val="0D0D0D" w:themeColor="text1" w:themeTint="F2"/>
          <w:u w:val="single"/>
        </w:rPr>
        <w:t>解</w:t>
      </w:r>
      <w:r w:rsidR="002B52D0" w:rsidRPr="000D4602">
        <w:rPr>
          <w:rFonts w:hint="eastAsia"/>
          <w:b/>
          <w:bCs/>
          <w:color w:val="0D0D0D" w:themeColor="text1" w:themeTint="F2"/>
          <w:u w:val="single"/>
        </w:rPr>
        <w:t xml:space="preserve">　</w:t>
      </w:r>
      <w:r w:rsidRPr="000D4602">
        <w:rPr>
          <w:rFonts w:hint="eastAsia"/>
          <w:b/>
          <w:bCs/>
          <w:color w:val="0D0D0D" w:themeColor="text1" w:themeTint="F2"/>
          <w:u w:val="single"/>
        </w:rPr>
        <w:t>説</w:t>
      </w:r>
    </w:p>
    <w:p w14:paraId="369B4962" w14:textId="2E06187C" w:rsidR="00CA5D73" w:rsidRPr="000D4602" w:rsidRDefault="00CA5D73" w:rsidP="002B52D0">
      <w:pPr>
        <w:ind w:firstLineChars="100" w:firstLine="210"/>
        <w:rPr>
          <w:color w:val="0D0D0D" w:themeColor="text1" w:themeTint="F2"/>
        </w:rPr>
      </w:pPr>
      <w:r w:rsidRPr="000D4602">
        <w:rPr>
          <w:rFonts w:hint="eastAsia"/>
          <w:color w:val="0D0D0D" w:themeColor="text1" w:themeTint="F2"/>
        </w:rPr>
        <w:t>局所進行子宮頸癌に関して</w:t>
      </w:r>
      <w:r w:rsidR="002B52D0" w:rsidRPr="000D4602">
        <w:rPr>
          <w:rFonts w:hint="eastAsia"/>
          <w:color w:val="0D0D0D" w:themeColor="text1" w:themeTint="F2"/>
        </w:rPr>
        <w:t>，</w:t>
      </w:r>
      <w:r w:rsidRPr="000D4602">
        <w:rPr>
          <w:color w:val="0D0D0D" w:themeColor="text1" w:themeTint="F2"/>
        </w:rPr>
        <w:t>従来は</w:t>
      </w:r>
      <w:r w:rsidR="00266D04" w:rsidRPr="000D4602">
        <w:rPr>
          <w:rFonts w:hint="eastAsia"/>
          <w:color w:val="0D0D0D" w:themeColor="text1" w:themeTint="F2"/>
        </w:rPr>
        <w:t>Ⅱ</w:t>
      </w:r>
      <w:r w:rsidRPr="000D4602">
        <w:rPr>
          <w:color w:val="0D0D0D" w:themeColor="text1" w:themeTint="F2"/>
        </w:rPr>
        <w:t>B</w:t>
      </w:r>
      <w:r w:rsidR="002B52D0" w:rsidRPr="000D4602">
        <w:rPr>
          <w:rFonts w:hint="eastAsia"/>
          <w:color w:val="0D0D0D" w:themeColor="text1" w:themeTint="F2"/>
        </w:rPr>
        <w:t>～</w:t>
      </w:r>
      <w:r w:rsidR="00266D04" w:rsidRPr="000D4602">
        <w:rPr>
          <w:rFonts w:hint="eastAsia"/>
          <w:color w:val="0D0D0D" w:themeColor="text1" w:themeTint="F2"/>
        </w:rPr>
        <w:t>Ⅳ</w:t>
      </w:r>
      <w:r w:rsidRPr="000D4602">
        <w:rPr>
          <w:color w:val="0D0D0D" w:themeColor="text1" w:themeTint="F2"/>
        </w:rPr>
        <w:t>A期の患者が局所進行症例として扱われていたが</w:t>
      </w:r>
      <w:r w:rsidR="002B52D0" w:rsidRPr="000D4602">
        <w:rPr>
          <w:rFonts w:hint="eastAsia"/>
          <w:color w:val="0D0D0D" w:themeColor="text1" w:themeTint="F2"/>
        </w:rPr>
        <w:t>，</w:t>
      </w:r>
      <w:r w:rsidRPr="000D4602">
        <w:rPr>
          <w:color w:val="0D0D0D" w:themeColor="text1" w:themeTint="F2"/>
        </w:rPr>
        <w:t>現在は</w:t>
      </w:r>
      <w:r w:rsidR="00266D04" w:rsidRPr="000D4602">
        <w:rPr>
          <w:rFonts w:hint="eastAsia"/>
          <w:color w:val="0D0D0D" w:themeColor="text1" w:themeTint="F2"/>
        </w:rPr>
        <w:t>Ⅰ</w:t>
      </w:r>
      <w:r w:rsidRPr="000D4602">
        <w:rPr>
          <w:color w:val="0D0D0D" w:themeColor="text1" w:themeTint="F2"/>
        </w:rPr>
        <w:t>B3</w:t>
      </w:r>
      <w:r w:rsidR="002B52D0" w:rsidRPr="000D4602">
        <w:rPr>
          <w:rFonts w:hint="eastAsia"/>
          <w:color w:val="0D0D0D" w:themeColor="text1" w:themeTint="F2"/>
        </w:rPr>
        <w:t>期</w:t>
      </w:r>
      <w:r w:rsidRPr="000D4602">
        <w:rPr>
          <w:color w:val="0D0D0D" w:themeColor="text1" w:themeTint="F2"/>
        </w:rPr>
        <w:t>および</w:t>
      </w:r>
      <w:r w:rsidR="00266D04" w:rsidRPr="000D4602">
        <w:rPr>
          <w:rFonts w:hint="eastAsia"/>
          <w:color w:val="0D0D0D" w:themeColor="text1" w:themeTint="F2"/>
        </w:rPr>
        <w:t>Ⅱ</w:t>
      </w:r>
      <w:r w:rsidRPr="000D4602">
        <w:rPr>
          <w:color w:val="0D0D0D" w:themeColor="text1" w:themeTint="F2"/>
        </w:rPr>
        <w:t>A2期の患者も含め</w:t>
      </w:r>
      <w:r w:rsidR="00BF0BA8" w:rsidRPr="000D4602">
        <w:rPr>
          <w:rFonts w:hint="eastAsia"/>
          <w:color w:val="0D0D0D" w:themeColor="text1" w:themeTint="F2"/>
        </w:rPr>
        <w:t>ている</w:t>
      </w:r>
      <w:r w:rsidRPr="000D4602">
        <w:rPr>
          <w:color w:val="0D0D0D" w:themeColor="text1" w:themeTint="F2"/>
        </w:rPr>
        <w:t>。複数の</w:t>
      </w:r>
      <w:r w:rsidR="002B52D0" w:rsidRPr="000D4602">
        <w:rPr>
          <w:rFonts w:hint="eastAsia"/>
          <w:color w:val="0D0D0D" w:themeColor="text1" w:themeTint="F2"/>
        </w:rPr>
        <w:t xml:space="preserve"> </w:t>
      </w:r>
      <w:r w:rsidRPr="000D4602">
        <w:rPr>
          <w:color w:val="0D0D0D" w:themeColor="text1" w:themeTint="F2"/>
        </w:rPr>
        <w:t>RCT</w:t>
      </w:r>
      <w:r w:rsidR="007173D2" w:rsidRPr="000D4602">
        <w:rPr>
          <w:rFonts w:hint="eastAsia"/>
          <w:color w:val="0D0D0D" w:themeColor="text1" w:themeTint="F2"/>
          <w:vertAlign w:val="superscript"/>
        </w:rPr>
        <w:t>1</w:t>
      </w:r>
      <w:r w:rsidRPr="000D4602">
        <w:rPr>
          <w:color w:val="0D0D0D" w:themeColor="text1" w:themeTint="F2"/>
          <w:vertAlign w:val="superscript"/>
        </w:rPr>
        <w:t>-</w:t>
      </w:r>
      <w:r w:rsidR="007173D2" w:rsidRPr="000D4602">
        <w:rPr>
          <w:rFonts w:hint="eastAsia"/>
          <w:color w:val="0D0D0D" w:themeColor="text1" w:themeTint="F2"/>
          <w:vertAlign w:val="superscript"/>
        </w:rPr>
        <w:t>6</w:t>
      </w:r>
      <w:r w:rsidRPr="000D4602">
        <w:rPr>
          <w:color w:val="0D0D0D" w:themeColor="text1" w:themeTint="F2"/>
          <w:vertAlign w:val="superscript"/>
        </w:rPr>
        <w:t>）</w:t>
      </w:r>
      <w:r w:rsidRPr="000D4602">
        <w:rPr>
          <w:color w:val="0D0D0D" w:themeColor="text1" w:themeTint="F2"/>
        </w:rPr>
        <w:t>とメタアナリシス</w:t>
      </w:r>
      <w:r w:rsidR="007173D2" w:rsidRPr="000D4602">
        <w:rPr>
          <w:rFonts w:hint="eastAsia"/>
          <w:color w:val="0D0D0D" w:themeColor="text1" w:themeTint="F2"/>
          <w:vertAlign w:val="superscript"/>
        </w:rPr>
        <w:t>7</w:t>
      </w:r>
      <w:r w:rsidRPr="000D4602">
        <w:rPr>
          <w:color w:val="0D0D0D" w:themeColor="text1" w:themeTint="F2"/>
          <w:vertAlign w:val="superscript"/>
        </w:rPr>
        <w:t>-</w:t>
      </w:r>
      <w:r w:rsidR="007173D2" w:rsidRPr="000D4602">
        <w:rPr>
          <w:rFonts w:hint="eastAsia"/>
          <w:color w:val="0D0D0D" w:themeColor="text1" w:themeTint="F2"/>
          <w:vertAlign w:val="superscript"/>
        </w:rPr>
        <w:t>9</w:t>
      </w:r>
      <w:r w:rsidRPr="000D4602">
        <w:rPr>
          <w:color w:val="0D0D0D" w:themeColor="text1" w:themeTint="F2"/>
          <w:vertAlign w:val="superscript"/>
        </w:rPr>
        <w:t>）</w:t>
      </w:r>
      <w:r w:rsidRPr="000D4602">
        <w:rPr>
          <w:color w:val="0D0D0D" w:themeColor="text1" w:themeTint="F2"/>
        </w:rPr>
        <w:t>により，この局所進行子宮頸癌に対する</w:t>
      </w:r>
      <w:r w:rsidR="00E72559" w:rsidRPr="000D4602">
        <w:rPr>
          <w:rFonts w:hint="eastAsia"/>
          <w:color w:val="0D0D0D" w:themeColor="text1" w:themeTint="F2"/>
        </w:rPr>
        <w:t xml:space="preserve"> </w:t>
      </w:r>
      <w:r w:rsidRPr="000D4602">
        <w:rPr>
          <w:color w:val="0D0D0D" w:themeColor="text1" w:themeTint="F2"/>
        </w:rPr>
        <w:t>CCRT の有効性が示された。しかし</w:t>
      </w:r>
      <w:bookmarkStart w:id="1" w:name="_Hlk188117344"/>
      <w:r w:rsidRPr="000D4602">
        <w:rPr>
          <w:color w:val="0D0D0D" w:themeColor="text1" w:themeTint="F2"/>
        </w:rPr>
        <w:t>，</w:t>
      </w:r>
      <w:bookmarkEnd w:id="1"/>
      <w:r w:rsidRPr="000D4602">
        <w:rPr>
          <w:color w:val="0D0D0D" w:themeColor="text1" w:themeTint="F2"/>
        </w:rPr>
        <w:t>メタアナリシスでも指摘されているように，それぞれの</w:t>
      </w:r>
      <w:r w:rsidR="00E72559" w:rsidRPr="000D4602">
        <w:rPr>
          <w:rFonts w:hint="eastAsia"/>
          <w:color w:val="0D0D0D" w:themeColor="text1" w:themeTint="F2"/>
        </w:rPr>
        <w:t xml:space="preserve"> </w:t>
      </w:r>
      <w:r w:rsidRPr="000D4602">
        <w:rPr>
          <w:color w:val="0D0D0D" w:themeColor="text1" w:themeTint="F2"/>
        </w:rPr>
        <w:t>RCT の臨床的あるいは統計学的解析の違いからレジメン間の優劣の比較は困難である。2017年に報告されたメタアナリシス</w:t>
      </w:r>
      <w:r w:rsidR="00E72559" w:rsidRPr="000D4602">
        <w:rPr>
          <w:rFonts w:hint="eastAsia"/>
          <w:color w:val="0D0D0D" w:themeColor="text1" w:themeTint="F2"/>
        </w:rPr>
        <w:t>では，</w:t>
      </w:r>
      <w:r w:rsidRPr="000D4602">
        <w:rPr>
          <w:color w:val="0D0D0D" w:themeColor="text1" w:themeTint="F2"/>
        </w:rPr>
        <w:t>CCRT</w:t>
      </w:r>
      <w:r w:rsidR="00E72559" w:rsidRPr="000D4602">
        <w:rPr>
          <w:rFonts w:hint="eastAsia"/>
          <w:color w:val="0D0D0D" w:themeColor="text1" w:themeTint="F2"/>
        </w:rPr>
        <w:t xml:space="preserve"> </w:t>
      </w:r>
      <w:r w:rsidRPr="000D4602">
        <w:rPr>
          <w:color w:val="0D0D0D" w:themeColor="text1" w:themeTint="F2"/>
        </w:rPr>
        <w:t>の有効性は示されたが</w:t>
      </w:r>
      <w:r w:rsidR="00E72559" w:rsidRPr="000D4602">
        <w:rPr>
          <w:rFonts w:hint="eastAsia"/>
          <w:color w:val="0D0D0D" w:themeColor="text1" w:themeTint="F2"/>
        </w:rPr>
        <w:t>，</w:t>
      </w:r>
      <w:r w:rsidRPr="000D4602">
        <w:rPr>
          <w:color w:val="0D0D0D" w:themeColor="text1" w:themeTint="F2"/>
        </w:rPr>
        <w:t>シスプラチン単</w:t>
      </w:r>
      <w:r w:rsidR="00E72559" w:rsidRPr="000D4602">
        <w:rPr>
          <w:rFonts w:hint="eastAsia"/>
          <w:color w:val="0D0D0D" w:themeColor="text1" w:themeTint="F2"/>
        </w:rPr>
        <w:t>剤，</w:t>
      </w:r>
      <w:r w:rsidRPr="000D4602">
        <w:rPr>
          <w:color w:val="0D0D0D" w:themeColor="text1" w:themeTint="F2"/>
        </w:rPr>
        <w:t>シスプラチン</w:t>
      </w:r>
      <w:r w:rsidR="00E72559" w:rsidRPr="000D4602">
        <w:rPr>
          <w:rFonts w:hint="eastAsia"/>
          <w:color w:val="0D0D0D" w:themeColor="text1" w:themeTint="F2"/>
        </w:rPr>
        <w:t>を含む併用</w:t>
      </w:r>
      <w:r w:rsidRPr="000D4602">
        <w:rPr>
          <w:color w:val="0D0D0D" w:themeColor="text1" w:themeTint="F2"/>
        </w:rPr>
        <w:t>化学療法</w:t>
      </w:r>
      <w:r w:rsidR="00E72559" w:rsidRPr="000D4602">
        <w:rPr>
          <w:rFonts w:hint="eastAsia"/>
          <w:color w:val="0D0D0D" w:themeColor="text1" w:themeTint="F2"/>
        </w:rPr>
        <w:t>，</w:t>
      </w:r>
      <w:r w:rsidRPr="000D4602">
        <w:rPr>
          <w:color w:val="0D0D0D" w:themeColor="text1" w:themeTint="F2"/>
        </w:rPr>
        <w:t>シスプラチンを含まないレジメンとしてマイトマイシンC単</w:t>
      </w:r>
      <w:r w:rsidR="00E72559" w:rsidRPr="000D4602">
        <w:rPr>
          <w:rFonts w:hint="eastAsia"/>
          <w:color w:val="0D0D0D" w:themeColor="text1" w:themeTint="F2"/>
        </w:rPr>
        <w:t>剤</w:t>
      </w:r>
      <w:r w:rsidRPr="000D4602">
        <w:rPr>
          <w:color w:val="0D0D0D" w:themeColor="text1" w:themeTint="F2"/>
        </w:rPr>
        <w:t>または併用療法が使用されて</w:t>
      </w:r>
      <w:r w:rsidR="00E72559" w:rsidRPr="000D4602">
        <w:rPr>
          <w:rFonts w:hint="eastAsia"/>
          <w:color w:val="0D0D0D" w:themeColor="text1" w:themeTint="F2"/>
        </w:rPr>
        <w:t>いる。</w:t>
      </w:r>
      <w:r w:rsidRPr="000D4602">
        <w:rPr>
          <w:color w:val="0D0D0D" w:themeColor="text1" w:themeTint="F2"/>
        </w:rPr>
        <w:t>これらレジメンによる治療効果に有意な差はなく</w:t>
      </w:r>
      <w:r w:rsidR="00E72559" w:rsidRPr="000D4602">
        <w:rPr>
          <w:rFonts w:hint="eastAsia"/>
          <w:color w:val="0D0D0D" w:themeColor="text1" w:themeTint="F2"/>
        </w:rPr>
        <w:t>，</w:t>
      </w:r>
      <w:r w:rsidRPr="000D4602">
        <w:rPr>
          <w:rFonts w:hint="eastAsia"/>
          <w:color w:val="0D0D0D" w:themeColor="text1" w:themeTint="F2"/>
        </w:rPr>
        <w:t>レジメンの選択には急性毒性の管理に関連する費用対効果を考慮する必要があるとされた</w:t>
      </w:r>
      <w:r w:rsidR="007173D2" w:rsidRPr="000D4602">
        <w:rPr>
          <w:rFonts w:hint="eastAsia"/>
          <w:color w:val="0D0D0D" w:themeColor="text1" w:themeTint="F2"/>
          <w:vertAlign w:val="superscript"/>
        </w:rPr>
        <w:t>10</w:t>
      </w:r>
      <w:r w:rsidRPr="000D4602">
        <w:rPr>
          <w:color w:val="0D0D0D" w:themeColor="text1" w:themeTint="F2"/>
          <w:vertAlign w:val="superscript"/>
        </w:rPr>
        <w:t>)</w:t>
      </w:r>
      <w:r w:rsidRPr="000D4602">
        <w:rPr>
          <w:color w:val="0D0D0D" w:themeColor="text1" w:themeTint="F2"/>
        </w:rPr>
        <w:t>。</w:t>
      </w:r>
      <w:r w:rsidR="00E72559" w:rsidRPr="000D4602">
        <w:rPr>
          <w:rFonts w:hint="eastAsia"/>
          <w:color w:val="0D0D0D" w:themeColor="text1" w:themeTint="F2"/>
        </w:rPr>
        <w:t>したがって，一般的にシスプラチンを使用したレジメンが広く受け入れられている。</w:t>
      </w:r>
    </w:p>
    <w:p w14:paraId="7E5B09A4" w14:textId="57C20C01" w:rsidR="00CA5D73" w:rsidRPr="000D4602" w:rsidRDefault="00CA5D73" w:rsidP="0004061B">
      <w:pPr>
        <w:ind w:firstLineChars="100" w:firstLine="210"/>
        <w:rPr>
          <w:color w:val="0D0D0D" w:themeColor="text1" w:themeTint="F2"/>
        </w:rPr>
      </w:pPr>
      <w:r w:rsidRPr="000D4602">
        <w:rPr>
          <w:rFonts w:hint="eastAsia"/>
          <w:color w:val="0D0D0D" w:themeColor="text1" w:themeTint="F2"/>
        </w:rPr>
        <w:t>シスプラチンを含む代表的なレジメンとしては</w:t>
      </w:r>
      <w:r w:rsidR="0004061B" w:rsidRPr="000D4602">
        <w:rPr>
          <w:rFonts w:hint="eastAsia"/>
          <w:color w:val="0D0D0D" w:themeColor="text1" w:themeTint="F2"/>
        </w:rPr>
        <w:t>，</w:t>
      </w:r>
      <w:r w:rsidRPr="000D4602">
        <w:rPr>
          <w:rFonts w:hint="eastAsia"/>
          <w:color w:val="0D0D0D" w:themeColor="text1" w:themeTint="F2"/>
        </w:rPr>
        <w:t>シスプラチン単剤，シスプラチン＋フルオロウラシル，シスプラチン＋パクリタキセルが挙げられる。シスプラチン単剤（</w:t>
      </w:r>
      <w:r w:rsidRPr="000D4602">
        <w:rPr>
          <w:color w:val="0D0D0D" w:themeColor="text1" w:themeTint="F2"/>
        </w:rPr>
        <w:t>40 mg/m</w:t>
      </w:r>
      <w:r w:rsidRPr="000D4602">
        <w:rPr>
          <w:color w:val="0D0D0D" w:themeColor="text1" w:themeTint="F2"/>
          <w:vertAlign w:val="superscript"/>
        </w:rPr>
        <w:t>2</w:t>
      </w:r>
      <w:r w:rsidRPr="000D4602">
        <w:rPr>
          <w:color w:val="0D0D0D" w:themeColor="text1" w:themeTint="F2"/>
        </w:rPr>
        <w:t>/週，6サイクル）を採用した</w:t>
      </w:r>
      <w:r w:rsidR="0004061B" w:rsidRPr="000D4602">
        <w:rPr>
          <w:rFonts w:hint="eastAsia"/>
          <w:color w:val="0D0D0D" w:themeColor="text1" w:themeTint="F2"/>
        </w:rPr>
        <w:t xml:space="preserve"> </w:t>
      </w:r>
      <w:r w:rsidRPr="000D4602">
        <w:rPr>
          <w:color w:val="0D0D0D" w:themeColor="text1" w:themeTint="F2"/>
        </w:rPr>
        <w:t>RCT としては，GOG120試験</w:t>
      </w:r>
      <w:r w:rsidR="007173D2" w:rsidRPr="000D4602">
        <w:rPr>
          <w:rFonts w:hint="eastAsia"/>
          <w:color w:val="0D0D0D" w:themeColor="text1" w:themeTint="F2"/>
          <w:vertAlign w:val="superscript"/>
        </w:rPr>
        <w:t>2</w:t>
      </w:r>
      <w:r w:rsidRPr="000D4602">
        <w:rPr>
          <w:color w:val="0D0D0D" w:themeColor="text1" w:themeTint="F2"/>
          <w:vertAlign w:val="superscript"/>
        </w:rPr>
        <w:t xml:space="preserve">, </w:t>
      </w:r>
      <w:r w:rsidR="007173D2" w:rsidRPr="000D4602">
        <w:rPr>
          <w:rFonts w:hint="eastAsia"/>
          <w:color w:val="0D0D0D" w:themeColor="text1" w:themeTint="F2"/>
          <w:vertAlign w:val="superscript"/>
        </w:rPr>
        <w:t>6</w:t>
      </w:r>
      <w:r w:rsidRPr="000D4602">
        <w:rPr>
          <w:color w:val="0D0D0D" w:themeColor="text1" w:themeTint="F2"/>
          <w:vertAlign w:val="superscript"/>
        </w:rPr>
        <w:t>）</w:t>
      </w:r>
      <w:r w:rsidRPr="000D4602">
        <w:rPr>
          <w:color w:val="0D0D0D" w:themeColor="text1" w:themeTint="F2"/>
        </w:rPr>
        <w:t>，GOG123試験</w:t>
      </w:r>
      <w:r w:rsidR="007173D2" w:rsidRPr="000D4602">
        <w:rPr>
          <w:rFonts w:hint="eastAsia"/>
          <w:color w:val="0D0D0D" w:themeColor="text1" w:themeTint="F2"/>
          <w:vertAlign w:val="superscript"/>
        </w:rPr>
        <w:t>4</w:t>
      </w:r>
      <w:r w:rsidRPr="000D4602">
        <w:rPr>
          <w:color w:val="0D0D0D" w:themeColor="text1" w:themeTint="F2"/>
          <w:vertAlign w:val="superscript"/>
        </w:rPr>
        <w:t>）</w:t>
      </w:r>
      <w:r w:rsidRPr="000D4602">
        <w:rPr>
          <w:color w:val="0D0D0D" w:themeColor="text1" w:themeTint="F2"/>
        </w:rPr>
        <w:t>とカナダ国立がん研究所</w:t>
      </w:r>
      <w:r w:rsidR="00917F3B" w:rsidRPr="000D4602">
        <w:rPr>
          <w:rFonts w:hint="eastAsia"/>
          <w:color w:val="0D0D0D" w:themeColor="text1" w:themeTint="F2"/>
        </w:rPr>
        <w:t xml:space="preserve"> (</w:t>
      </w:r>
      <w:r w:rsidRPr="000D4602">
        <w:rPr>
          <w:color w:val="0D0D0D" w:themeColor="text1" w:themeTint="F2"/>
        </w:rPr>
        <w:t>National Cancer Institute of Canada；NCIC</w:t>
      </w:r>
      <w:r w:rsidR="00917F3B" w:rsidRPr="000D4602">
        <w:rPr>
          <w:rFonts w:hint="eastAsia"/>
          <w:color w:val="0D0D0D" w:themeColor="text1" w:themeTint="F2"/>
        </w:rPr>
        <w:t xml:space="preserve">) </w:t>
      </w:r>
      <w:r w:rsidRPr="000D4602">
        <w:rPr>
          <w:color w:val="0D0D0D" w:themeColor="text1" w:themeTint="F2"/>
        </w:rPr>
        <w:t>の研究</w:t>
      </w:r>
      <w:r w:rsidR="007173D2" w:rsidRPr="000D4602">
        <w:rPr>
          <w:rFonts w:hint="eastAsia"/>
          <w:color w:val="0D0D0D" w:themeColor="text1" w:themeTint="F2"/>
          <w:vertAlign w:val="superscript"/>
        </w:rPr>
        <w:t>11</w:t>
      </w:r>
      <w:r w:rsidRPr="000D4602">
        <w:rPr>
          <w:color w:val="0D0D0D" w:themeColor="text1" w:themeTint="F2"/>
          <w:vertAlign w:val="superscript"/>
        </w:rPr>
        <w:t>）</w:t>
      </w:r>
      <w:r w:rsidRPr="000D4602">
        <w:rPr>
          <w:color w:val="0D0D0D" w:themeColor="text1" w:themeTint="F2"/>
        </w:rPr>
        <w:t>のほか</w:t>
      </w:r>
      <w:r w:rsidR="00917F3B" w:rsidRPr="000D4602">
        <w:rPr>
          <w:color w:val="0D0D0D" w:themeColor="text1" w:themeTint="F2"/>
        </w:rPr>
        <w:t>，</w:t>
      </w:r>
      <w:r w:rsidRPr="000D4602">
        <w:rPr>
          <w:color w:val="0D0D0D" w:themeColor="text1" w:themeTint="F2"/>
        </w:rPr>
        <w:t>2018年に報告されたインドの研究</w:t>
      </w:r>
      <w:r w:rsidR="007173D2" w:rsidRPr="000D4602">
        <w:rPr>
          <w:rFonts w:hint="eastAsia"/>
          <w:color w:val="0D0D0D" w:themeColor="text1" w:themeTint="F2"/>
          <w:vertAlign w:val="superscript"/>
        </w:rPr>
        <w:t>12</w:t>
      </w:r>
      <w:r w:rsidRPr="000D4602">
        <w:rPr>
          <w:color w:val="0D0D0D" w:themeColor="text1" w:themeTint="F2"/>
          <w:vertAlign w:val="superscript"/>
        </w:rPr>
        <w:t>）</w:t>
      </w:r>
      <w:r w:rsidRPr="000D4602">
        <w:rPr>
          <w:color w:val="0D0D0D" w:themeColor="text1" w:themeTint="F2"/>
        </w:rPr>
        <w:t>がある。NCIC研究を除きシスプラチンによる</w:t>
      </w:r>
      <w:r w:rsidRPr="000D4602">
        <w:rPr>
          <w:rFonts w:hint="eastAsia"/>
          <w:color w:val="0D0D0D" w:themeColor="text1" w:themeTint="F2"/>
        </w:rPr>
        <w:t>生存率の改善効果が認められた。また，</w:t>
      </w:r>
      <w:r w:rsidRPr="000D4602">
        <w:rPr>
          <w:color w:val="0D0D0D" w:themeColor="text1" w:themeTint="F2"/>
        </w:rPr>
        <w:t>GOG120試験</w:t>
      </w:r>
      <w:r w:rsidR="00917F3B" w:rsidRPr="000D4602">
        <w:rPr>
          <w:rFonts w:hint="eastAsia"/>
          <w:color w:val="0D0D0D" w:themeColor="text1" w:themeTint="F2"/>
        </w:rPr>
        <w:t>とインドの研究</w:t>
      </w:r>
      <w:r w:rsidRPr="000D4602">
        <w:rPr>
          <w:color w:val="0D0D0D" w:themeColor="text1" w:themeTint="F2"/>
        </w:rPr>
        <w:t>では遠隔転移の予防効果が示されたが，GOG123試験では示されていない。次に，シスプラチン＋フルオロウラシルを用いた</w:t>
      </w:r>
      <w:r w:rsidR="00917F3B" w:rsidRPr="000D4602">
        <w:rPr>
          <w:rFonts w:hint="eastAsia"/>
          <w:color w:val="0D0D0D" w:themeColor="text1" w:themeTint="F2"/>
        </w:rPr>
        <w:t xml:space="preserve"> </w:t>
      </w:r>
      <w:r w:rsidRPr="000D4602">
        <w:rPr>
          <w:color w:val="0D0D0D" w:themeColor="text1" w:themeTint="F2"/>
        </w:rPr>
        <w:t>RCT として Gynecologic Oncology Group による</w:t>
      </w:r>
      <w:r w:rsidR="00917F3B" w:rsidRPr="000D4602">
        <w:rPr>
          <w:rFonts w:hint="eastAsia"/>
          <w:color w:val="0D0D0D" w:themeColor="text1" w:themeTint="F2"/>
        </w:rPr>
        <w:t xml:space="preserve"> </w:t>
      </w:r>
      <w:r w:rsidRPr="000D4602">
        <w:rPr>
          <w:color w:val="0D0D0D" w:themeColor="text1" w:themeTint="F2"/>
        </w:rPr>
        <w:t>2件の臨床研究</w:t>
      </w:r>
      <w:r w:rsidR="00917F3B" w:rsidRPr="000D4602">
        <w:rPr>
          <w:rFonts w:hint="eastAsia"/>
          <w:color w:val="0D0D0D" w:themeColor="text1" w:themeTint="F2"/>
        </w:rPr>
        <w:t xml:space="preserve"> (</w:t>
      </w:r>
      <w:r w:rsidRPr="000D4602">
        <w:rPr>
          <w:color w:val="0D0D0D" w:themeColor="text1" w:themeTint="F2"/>
        </w:rPr>
        <w:t>GOG120試験，GOG85試験）</w:t>
      </w:r>
      <w:r w:rsidR="007173D2" w:rsidRPr="000D4602">
        <w:rPr>
          <w:rFonts w:hint="eastAsia"/>
          <w:color w:val="0D0D0D" w:themeColor="text1" w:themeTint="F2"/>
          <w:vertAlign w:val="superscript"/>
        </w:rPr>
        <w:t>2</w:t>
      </w:r>
      <w:r w:rsidR="00917F3B" w:rsidRPr="000D4602">
        <w:rPr>
          <w:rFonts w:hint="eastAsia"/>
          <w:color w:val="0D0D0D" w:themeColor="text1" w:themeTint="F2"/>
          <w:vertAlign w:val="superscript"/>
        </w:rPr>
        <w:t>-</w:t>
      </w:r>
      <w:r w:rsidR="007173D2" w:rsidRPr="000D4602">
        <w:rPr>
          <w:rFonts w:hint="eastAsia"/>
          <w:color w:val="0D0D0D" w:themeColor="text1" w:themeTint="F2"/>
          <w:vertAlign w:val="superscript"/>
        </w:rPr>
        <w:t>4</w:t>
      </w:r>
      <w:r w:rsidRPr="000D4602">
        <w:rPr>
          <w:color w:val="0D0D0D" w:themeColor="text1" w:themeTint="F2"/>
          <w:vertAlign w:val="superscript"/>
        </w:rPr>
        <w:t>）</w:t>
      </w:r>
      <w:r w:rsidRPr="000D4602">
        <w:rPr>
          <w:color w:val="0D0D0D" w:themeColor="text1" w:themeTint="F2"/>
        </w:rPr>
        <w:t>と</w:t>
      </w:r>
      <w:r w:rsidR="00917F3B" w:rsidRPr="000D4602">
        <w:rPr>
          <w:rFonts w:hint="eastAsia"/>
          <w:color w:val="0D0D0D" w:themeColor="text1" w:themeTint="F2"/>
        </w:rPr>
        <w:t xml:space="preserve"> </w:t>
      </w:r>
      <w:r w:rsidRPr="000D4602">
        <w:rPr>
          <w:color w:val="0D0D0D" w:themeColor="text1" w:themeTint="F2"/>
        </w:rPr>
        <w:t>RTOG90-01試験</w:t>
      </w:r>
      <w:r w:rsidR="007173D2" w:rsidRPr="000D4602">
        <w:rPr>
          <w:rFonts w:hint="eastAsia"/>
          <w:color w:val="0D0D0D" w:themeColor="text1" w:themeTint="F2"/>
          <w:vertAlign w:val="superscript"/>
        </w:rPr>
        <w:t>1</w:t>
      </w:r>
      <w:r w:rsidRPr="000D4602">
        <w:rPr>
          <w:color w:val="0D0D0D" w:themeColor="text1" w:themeTint="F2"/>
          <w:vertAlign w:val="superscript"/>
        </w:rPr>
        <w:t xml:space="preserve">, </w:t>
      </w:r>
      <w:r w:rsidR="007173D2" w:rsidRPr="000D4602">
        <w:rPr>
          <w:rFonts w:hint="eastAsia"/>
          <w:color w:val="0D0D0D" w:themeColor="text1" w:themeTint="F2"/>
          <w:vertAlign w:val="superscript"/>
        </w:rPr>
        <w:t>5</w:t>
      </w:r>
      <w:r w:rsidRPr="000D4602">
        <w:rPr>
          <w:color w:val="0D0D0D" w:themeColor="text1" w:themeTint="F2"/>
          <w:vertAlign w:val="superscript"/>
        </w:rPr>
        <w:t>）</w:t>
      </w:r>
      <w:r w:rsidRPr="000D4602">
        <w:rPr>
          <w:color w:val="0D0D0D" w:themeColor="text1" w:themeTint="F2"/>
        </w:rPr>
        <w:t>があり，3件すべてで生存率改善効果が認められた。さらに，GOG120試験および</w:t>
      </w:r>
      <w:r w:rsidR="00917F3B" w:rsidRPr="000D4602">
        <w:rPr>
          <w:rFonts w:hint="eastAsia"/>
          <w:color w:val="0D0D0D" w:themeColor="text1" w:themeTint="F2"/>
        </w:rPr>
        <w:t xml:space="preserve"> </w:t>
      </w:r>
      <w:r w:rsidRPr="000D4602">
        <w:rPr>
          <w:color w:val="0D0D0D" w:themeColor="text1" w:themeTint="F2"/>
        </w:rPr>
        <w:t>RTOG90-01試験では遠隔転移も有意</w:t>
      </w:r>
      <w:r w:rsidRPr="000D4602">
        <w:rPr>
          <w:rFonts w:hint="eastAsia"/>
          <w:color w:val="0D0D0D" w:themeColor="text1" w:themeTint="F2"/>
        </w:rPr>
        <w:t>に減少した。また，</w:t>
      </w:r>
      <w:r w:rsidRPr="000D4602">
        <w:rPr>
          <w:color w:val="0D0D0D" w:themeColor="text1" w:themeTint="F2"/>
        </w:rPr>
        <w:t>GOG120試験ではシスプラチン単剤とシスプラチン＋フルオロウラシルの比較が行われ，両者で長期予後に差がなく，グレード3，グレード4 の急性有害事象（特に血液毒性）が有意に後者で高頻度であった。2019年に報告されたメタアナリシスでは</w:t>
      </w:r>
      <w:r w:rsidR="00917F3B" w:rsidRPr="000D4602">
        <w:rPr>
          <w:color w:val="0D0D0D" w:themeColor="text1" w:themeTint="F2"/>
        </w:rPr>
        <w:t>，</w:t>
      </w:r>
      <w:r w:rsidR="000067A3" w:rsidRPr="000D4602">
        <w:rPr>
          <w:rFonts w:hint="eastAsia"/>
          <w:color w:val="0D0D0D" w:themeColor="text1" w:themeTint="F2"/>
        </w:rPr>
        <w:t>白金製剤を含む</w:t>
      </w:r>
      <w:r w:rsidRPr="000D4602">
        <w:rPr>
          <w:color w:val="0D0D0D" w:themeColor="text1" w:themeTint="F2"/>
        </w:rPr>
        <w:t>併用療法がシスプラチン単剤療法より</w:t>
      </w:r>
      <w:r w:rsidR="000067A3" w:rsidRPr="000D4602">
        <w:rPr>
          <w:rFonts w:hint="eastAsia"/>
          <w:color w:val="0D0D0D" w:themeColor="text1" w:themeTint="F2"/>
        </w:rPr>
        <w:t>全生存期間と無増悪生存期間</w:t>
      </w:r>
      <w:r w:rsidRPr="000D4602">
        <w:rPr>
          <w:color w:val="0D0D0D" w:themeColor="text1" w:themeTint="F2"/>
        </w:rPr>
        <w:t>で有意に改善を認めたが</w:t>
      </w:r>
      <w:r w:rsidR="000067A3" w:rsidRPr="000D4602">
        <w:rPr>
          <w:color w:val="0D0D0D" w:themeColor="text1" w:themeTint="F2"/>
        </w:rPr>
        <w:t>，</w:t>
      </w:r>
      <w:r w:rsidRPr="000D4602">
        <w:rPr>
          <w:color w:val="0D0D0D" w:themeColor="text1" w:themeTint="F2"/>
        </w:rPr>
        <w:t>有害事象（嘔吐や血小板減少）が有意に高頻度であった</w:t>
      </w:r>
      <w:r w:rsidR="007173D2" w:rsidRPr="000D4602">
        <w:rPr>
          <w:rFonts w:hint="eastAsia"/>
          <w:color w:val="0D0D0D" w:themeColor="text1" w:themeTint="F2"/>
          <w:vertAlign w:val="superscript"/>
        </w:rPr>
        <w:t>13</w:t>
      </w:r>
      <w:r w:rsidRPr="000D4602">
        <w:rPr>
          <w:color w:val="0D0D0D" w:themeColor="text1" w:themeTint="F2"/>
          <w:vertAlign w:val="superscript"/>
        </w:rPr>
        <w:t>)</w:t>
      </w:r>
      <w:r w:rsidRPr="000D4602">
        <w:rPr>
          <w:color w:val="0D0D0D" w:themeColor="text1" w:themeTint="F2"/>
        </w:rPr>
        <w:t>。このような</w:t>
      </w:r>
      <w:r w:rsidRPr="000D4602">
        <w:rPr>
          <w:color w:val="0D0D0D" w:themeColor="text1" w:themeTint="F2"/>
        </w:rPr>
        <w:lastRenderedPageBreak/>
        <w:t>結果より，米国で現在進行中の臨床試験</w:t>
      </w:r>
      <w:r w:rsidR="000067A3" w:rsidRPr="000D4602">
        <w:rPr>
          <w:rFonts w:hint="eastAsia"/>
          <w:color w:val="0D0D0D" w:themeColor="text1" w:themeTint="F2"/>
        </w:rPr>
        <w:t xml:space="preserve"> (</w:t>
      </w:r>
      <w:r w:rsidRPr="000D4602">
        <w:rPr>
          <w:color w:val="0D0D0D" w:themeColor="text1" w:themeTint="F2"/>
        </w:rPr>
        <w:t>GOG，RTOG</w:t>
      </w:r>
      <w:r w:rsidR="000067A3" w:rsidRPr="000D4602">
        <w:rPr>
          <w:rFonts w:hint="eastAsia"/>
          <w:color w:val="0D0D0D" w:themeColor="text1" w:themeTint="F2"/>
        </w:rPr>
        <w:t xml:space="preserve">) </w:t>
      </w:r>
      <w:r w:rsidRPr="000D4602">
        <w:rPr>
          <w:color w:val="0D0D0D" w:themeColor="text1" w:themeTint="F2"/>
        </w:rPr>
        <w:t>や実地医療で</w:t>
      </w:r>
      <w:r w:rsidRPr="000D4602">
        <w:rPr>
          <w:rFonts w:hint="eastAsia"/>
          <w:color w:val="0D0D0D" w:themeColor="text1" w:themeTint="F2"/>
        </w:rPr>
        <w:t>は</w:t>
      </w:r>
      <w:bookmarkStart w:id="2" w:name="_Hlk188119340"/>
      <w:r w:rsidRPr="000D4602">
        <w:rPr>
          <w:rFonts w:hint="eastAsia"/>
          <w:color w:val="0D0D0D" w:themeColor="text1" w:themeTint="F2"/>
        </w:rPr>
        <w:t>，</w:t>
      </w:r>
      <w:bookmarkEnd w:id="2"/>
      <w:r w:rsidRPr="000D4602">
        <w:rPr>
          <w:rFonts w:hint="eastAsia"/>
          <w:color w:val="0D0D0D" w:themeColor="text1" w:themeTint="F2"/>
        </w:rPr>
        <w:t>シスプラチン単剤</w:t>
      </w:r>
      <w:r w:rsidRPr="000D4602">
        <w:rPr>
          <w:color w:val="0D0D0D" w:themeColor="text1" w:themeTint="F2"/>
        </w:rPr>
        <w:t>が標準治療として用いられている。</w:t>
      </w:r>
      <w:r w:rsidR="007173D2" w:rsidRPr="000D4602">
        <w:rPr>
          <w:rFonts w:hint="eastAsia"/>
          <w:color w:val="0D0D0D" w:themeColor="text1" w:themeTint="F2"/>
        </w:rPr>
        <w:t xml:space="preserve">現行の </w:t>
      </w:r>
      <w:r w:rsidRPr="000D4602">
        <w:rPr>
          <w:color w:val="0D0D0D" w:themeColor="text1" w:themeTint="F2"/>
        </w:rPr>
        <w:t>NCCNガイドラインでもシスプラチン単剤を推奨しており</w:t>
      </w:r>
      <w:r w:rsidRPr="000D4602">
        <w:rPr>
          <w:color w:val="0D0D0D" w:themeColor="text1" w:themeTint="F2"/>
          <w:vertAlign w:val="superscript"/>
        </w:rPr>
        <w:t>1</w:t>
      </w:r>
      <w:r w:rsidR="007173D2" w:rsidRPr="000D4602">
        <w:rPr>
          <w:rFonts w:hint="eastAsia"/>
          <w:color w:val="0D0D0D" w:themeColor="text1" w:themeTint="F2"/>
          <w:vertAlign w:val="superscript"/>
        </w:rPr>
        <w:t>4</w:t>
      </w:r>
      <w:r w:rsidRPr="000D4602">
        <w:rPr>
          <w:color w:val="0D0D0D" w:themeColor="text1" w:themeTint="F2"/>
          <w:vertAlign w:val="superscript"/>
        </w:rPr>
        <w:t>）</w:t>
      </w:r>
      <w:r w:rsidRPr="000D4602">
        <w:rPr>
          <w:color w:val="0D0D0D" w:themeColor="text1" w:themeTint="F2"/>
        </w:rPr>
        <w:t>，CCRT</w:t>
      </w:r>
      <w:r w:rsidR="000067A3" w:rsidRPr="000D4602">
        <w:rPr>
          <w:rFonts w:hint="eastAsia"/>
          <w:color w:val="0D0D0D" w:themeColor="text1" w:themeTint="F2"/>
        </w:rPr>
        <w:t xml:space="preserve"> </w:t>
      </w:r>
      <w:r w:rsidRPr="000D4602">
        <w:rPr>
          <w:color w:val="0D0D0D" w:themeColor="text1" w:themeTint="F2"/>
        </w:rPr>
        <w:t>を行う場合にはシスプラチン単剤が推奨される。また</w:t>
      </w:r>
      <w:r w:rsidR="006079CA" w:rsidRPr="000D4602">
        <w:rPr>
          <w:rFonts w:hint="eastAsia"/>
          <w:color w:val="0D0D0D" w:themeColor="text1" w:themeTint="F2"/>
        </w:rPr>
        <w:t>，</w:t>
      </w:r>
      <w:r w:rsidRPr="000D4602">
        <w:rPr>
          <w:color w:val="0D0D0D" w:themeColor="text1" w:themeTint="F2"/>
        </w:rPr>
        <w:t>ネダプラチンやカルボプラチンの併用療法について</w:t>
      </w:r>
      <w:r w:rsidR="006079CA" w:rsidRPr="000D4602">
        <w:rPr>
          <w:rFonts w:hint="eastAsia"/>
          <w:color w:val="0D0D0D" w:themeColor="text1" w:themeTint="F2"/>
        </w:rPr>
        <w:t>，</w:t>
      </w:r>
      <w:r w:rsidRPr="000D4602">
        <w:rPr>
          <w:color w:val="0D0D0D" w:themeColor="text1" w:themeTint="F2"/>
        </w:rPr>
        <w:t>シスプラチンを比較の対象とした RCT は行われていないが</w:t>
      </w:r>
      <w:r w:rsidR="006079CA" w:rsidRPr="000D4602">
        <w:rPr>
          <w:rFonts w:hint="eastAsia"/>
          <w:color w:val="0D0D0D" w:themeColor="text1" w:themeTint="F2"/>
        </w:rPr>
        <w:t>，</w:t>
      </w:r>
      <w:r w:rsidRPr="000D4602">
        <w:rPr>
          <w:color w:val="0D0D0D" w:themeColor="text1" w:themeTint="F2"/>
        </w:rPr>
        <w:t>有効性に差がないことを示唆する報告があり</w:t>
      </w:r>
      <w:r w:rsidR="006079CA" w:rsidRPr="000D4602">
        <w:rPr>
          <w:rFonts w:hint="eastAsia"/>
          <w:color w:val="0D0D0D" w:themeColor="text1" w:themeTint="F2"/>
        </w:rPr>
        <w:t>，</w:t>
      </w:r>
      <w:r w:rsidRPr="000D4602">
        <w:rPr>
          <w:color w:val="0D0D0D" w:themeColor="text1" w:themeTint="F2"/>
        </w:rPr>
        <w:t>シスプラチンより腎障害を軽減できる可能性があることから</w:t>
      </w:r>
      <w:r w:rsidR="006079CA" w:rsidRPr="000D4602">
        <w:rPr>
          <w:rFonts w:hint="eastAsia"/>
          <w:color w:val="0D0D0D" w:themeColor="text1" w:themeTint="F2"/>
        </w:rPr>
        <w:t>，</w:t>
      </w:r>
      <w:r w:rsidRPr="000D4602">
        <w:rPr>
          <w:color w:val="0D0D0D" w:themeColor="text1" w:themeTint="F2"/>
        </w:rPr>
        <w:t>腎機能低下を認める場合はシスプラチンの代替薬剤として考慮される</w:t>
      </w:r>
      <w:r w:rsidRPr="000D4602">
        <w:rPr>
          <w:color w:val="0D0D0D" w:themeColor="text1" w:themeTint="F2"/>
          <w:vertAlign w:val="superscript"/>
        </w:rPr>
        <w:t>1</w:t>
      </w:r>
      <w:r w:rsidR="007173D2" w:rsidRPr="000D4602">
        <w:rPr>
          <w:rFonts w:hint="eastAsia"/>
          <w:color w:val="0D0D0D" w:themeColor="text1" w:themeTint="F2"/>
          <w:vertAlign w:val="superscript"/>
        </w:rPr>
        <w:t>4</w:t>
      </w:r>
      <w:r w:rsidRPr="000D4602">
        <w:rPr>
          <w:color w:val="0D0D0D" w:themeColor="text1" w:themeTint="F2"/>
          <w:vertAlign w:val="superscript"/>
        </w:rPr>
        <w:t>-17）</w:t>
      </w:r>
      <w:r w:rsidRPr="000D4602">
        <w:rPr>
          <w:color w:val="0D0D0D" w:themeColor="text1" w:themeTint="F2"/>
        </w:rPr>
        <w:t>。</w:t>
      </w:r>
    </w:p>
    <w:p w14:paraId="058DDF01" w14:textId="5960C1EB" w:rsidR="00CA5D73" w:rsidRPr="000D4602" w:rsidRDefault="00CA5D73" w:rsidP="007B0B4E">
      <w:pPr>
        <w:ind w:firstLineChars="100" w:firstLine="210"/>
        <w:rPr>
          <w:color w:val="0D0D0D" w:themeColor="text1" w:themeTint="F2"/>
        </w:rPr>
      </w:pPr>
      <w:r w:rsidRPr="000D4602">
        <w:rPr>
          <w:rFonts w:hint="eastAsia"/>
          <w:color w:val="0D0D0D" w:themeColor="text1" w:themeTint="F2"/>
        </w:rPr>
        <w:t>本邦では，</w:t>
      </w:r>
      <w:r w:rsidRPr="000D4602">
        <w:rPr>
          <w:color w:val="0D0D0D" w:themeColor="text1" w:themeTint="F2"/>
        </w:rPr>
        <w:t>JGOG1066試験</w:t>
      </w:r>
      <w:r w:rsidRPr="000D4602">
        <w:rPr>
          <w:color w:val="0D0D0D" w:themeColor="text1" w:themeTint="F2"/>
          <w:vertAlign w:val="superscript"/>
        </w:rPr>
        <w:t>18, 19）</w:t>
      </w:r>
      <w:r w:rsidRPr="000D4602">
        <w:rPr>
          <w:color w:val="0D0D0D" w:themeColor="text1" w:themeTint="F2"/>
        </w:rPr>
        <w:t xml:space="preserve">として局所進行子宮頸癌 </w:t>
      </w:r>
      <w:r w:rsidR="007B0B4E" w:rsidRPr="000D4602">
        <w:rPr>
          <w:rFonts w:hint="eastAsia"/>
          <w:color w:val="0D0D0D" w:themeColor="text1" w:themeTint="F2"/>
        </w:rPr>
        <w:t>Ⅲ</w:t>
      </w:r>
      <w:r w:rsidRPr="000D4602">
        <w:rPr>
          <w:color w:val="0D0D0D" w:themeColor="text1" w:themeTint="F2"/>
        </w:rPr>
        <w:t>・</w:t>
      </w:r>
      <w:r w:rsidR="007B0B4E" w:rsidRPr="000D4602">
        <w:rPr>
          <w:rFonts w:hint="eastAsia"/>
          <w:color w:val="0D0D0D" w:themeColor="text1" w:themeTint="F2"/>
        </w:rPr>
        <w:t>Ⅳ</w:t>
      </w:r>
      <w:r w:rsidRPr="000D4602">
        <w:rPr>
          <w:color w:val="0D0D0D" w:themeColor="text1" w:themeTint="F2"/>
        </w:rPr>
        <w:t>A期（日産婦2011, FIGO</w:t>
      </w:r>
      <w:r w:rsidR="007B0B4E" w:rsidRPr="000D4602">
        <w:rPr>
          <w:rFonts w:hint="eastAsia"/>
          <w:color w:val="0D0D0D" w:themeColor="text1" w:themeTint="F2"/>
        </w:rPr>
        <w:t xml:space="preserve"> </w:t>
      </w:r>
      <w:r w:rsidRPr="000D4602">
        <w:rPr>
          <w:color w:val="0D0D0D" w:themeColor="text1" w:themeTint="F2"/>
        </w:rPr>
        <w:t>2008）を対象に，日本の標準的な放射線治療スケジュール（骨盤照射＋高線量率腔内照射）にシスプラチン単剤（40 mg/m</w:t>
      </w:r>
      <w:r w:rsidRPr="000D4602">
        <w:rPr>
          <w:color w:val="0D0D0D" w:themeColor="text1" w:themeTint="F2"/>
          <w:vertAlign w:val="superscript"/>
        </w:rPr>
        <w:t>2</w:t>
      </w:r>
      <w:r w:rsidRPr="000D4602">
        <w:rPr>
          <w:color w:val="0D0D0D" w:themeColor="text1" w:themeTint="F2"/>
        </w:rPr>
        <w:t>/週，5サイクル）を同時併用する多施設共同第Ⅱ相試験が行われた。71例にプロトコール治療がなされ，2年生存率が</w:t>
      </w:r>
      <w:r w:rsidR="00DC3141" w:rsidRPr="000D4602">
        <w:rPr>
          <w:rFonts w:hint="eastAsia"/>
          <w:color w:val="0D0D0D" w:themeColor="text1" w:themeTint="F2"/>
        </w:rPr>
        <w:t xml:space="preserve"> </w:t>
      </w:r>
      <w:r w:rsidRPr="000D4602">
        <w:rPr>
          <w:color w:val="0D0D0D" w:themeColor="text1" w:themeTint="F2"/>
        </w:rPr>
        <w:t>90％，2年骨盤内制御率が</w:t>
      </w:r>
      <w:r w:rsidR="00DC3141" w:rsidRPr="000D4602">
        <w:rPr>
          <w:rFonts w:hint="eastAsia"/>
          <w:color w:val="0D0D0D" w:themeColor="text1" w:themeTint="F2"/>
        </w:rPr>
        <w:t xml:space="preserve"> </w:t>
      </w:r>
      <w:r w:rsidRPr="000D4602">
        <w:rPr>
          <w:color w:val="0D0D0D" w:themeColor="text1" w:themeTint="F2"/>
        </w:rPr>
        <w:t>73％と良好な成績が報告された。92％で</w:t>
      </w:r>
      <w:r w:rsidR="00DC3141" w:rsidRPr="000D4602">
        <w:rPr>
          <w:rFonts w:hint="eastAsia"/>
          <w:color w:val="0D0D0D" w:themeColor="text1" w:themeTint="F2"/>
        </w:rPr>
        <w:t xml:space="preserve"> </w:t>
      </w:r>
      <w:r w:rsidRPr="000D4602">
        <w:rPr>
          <w:color w:val="0D0D0D" w:themeColor="text1" w:themeTint="F2"/>
        </w:rPr>
        <w:t>5サイクルのシスプラチン投与を完遂し，96％で照射プロトコールを完遂したことよ</w:t>
      </w:r>
      <w:r w:rsidRPr="000D4602">
        <w:rPr>
          <w:rFonts w:hint="eastAsia"/>
          <w:color w:val="0D0D0D" w:themeColor="text1" w:themeTint="F2"/>
        </w:rPr>
        <w:t>り，日本人に対しても同レジメンの認容性と有用性が確認され，本邦においてもシスプラチン単剤での</w:t>
      </w:r>
      <w:r w:rsidRPr="000D4602">
        <w:rPr>
          <w:color w:val="0D0D0D" w:themeColor="text1" w:themeTint="F2"/>
        </w:rPr>
        <w:t xml:space="preserve"> CCRT が標準治療と考えられるに至った。</w:t>
      </w:r>
    </w:p>
    <w:p w14:paraId="2EB0D7BF" w14:textId="0FA8341D" w:rsidR="00CA5D73" w:rsidRPr="000D4602" w:rsidRDefault="00CA5D73" w:rsidP="008F6FE6">
      <w:pPr>
        <w:ind w:firstLineChars="100" w:firstLine="210"/>
        <w:rPr>
          <w:color w:val="0D0D0D" w:themeColor="text1" w:themeTint="F2"/>
        </w:rPr>
      </w:pPr>
      <w:r w:rsidRPr="000D4602">
        <w:rPr>
          <w:rFonts w:hint="eastAsia"/>
          <w:color w:val="0D0D0D" w:themeColor="text1" w:themeTint="F2"/>
        </w:rPr>
        <w:t>課題として，</w:t>
      </w:r>
      <w:r w:rsidRPr="000D4602">
        <w:rPr>
          <w:color w:val="0D0D0D" w:themeColor="text1" w:themeTint="F2"/>
        </w:rPr>
        <w:t>JGOG1066試験の解析で，腫瘍径が</w:t>
      </w:r>
      <w:r w:rsidR="000758EC" w:rsidRPr="000D4602">
        <w:rPr>
          <w:rFonts w:hint="eastAsia"/>
          <w:color w:val="0D0D0D" w:themeColor="text1" w:themeTint="F2"/>
        </w:rPr>
        <w:t xml:space="preserve"> </w:t>
      </w:r>
      <w:r w:rsidRPr="000D4602">
        <w:rPr>
          <w:color w:val="0D0D0D" w:themeColor="text1" w:themeTint="F2"/>
        </w:rPr>
        <w:t>5</w:t>
      </w:r>
      <w:r w:rsidR="000758EC" w:rsidRPr="000D4602">
        <w:rPr>
          <w:rFonts w:hint="eastAsia"/>
          <w:color w:val="0D0D0D" w:themeColor="text1" w:themeTint="F2"/>
        </w:rPr>
        <w:t xml:space="preserve"> </w:t>
      </w:r>
      <w:r w:rsidRPr="000D4602">
        <w:rPr>
          <w:color w:val="0D0D0D" w:themeColor="text1" w:themeTint="F2"/>
        </w:rPr>
        <w:t>cm をこえる</w:t>
      </w:r>
      <w:r w:rsidR="000758EC" w:rsidRPr="000D4602">
        <w:rPr>
          <w:rFonts w:hint="eastAsia"/>
          <w:color w:val="0D0D0D" w:themeColor="text1" w:themeTint="F2"/>
        </w:rPr>
        <w:t>患者</w:t>
      </w:r>
      <w:r w:rsidRPr="000D4602">
        <w:rPr>
          <w:color w:val="0D0D0D" w:themeColor="text1" w:themeTint="F2"/>
        </w:rPr>
        <w:t>では効果が十分とは言えず，放射線治療と同時併用する新たな化学療法レジメンを含めたさらなる治療法の工夫が必要であることが示唆された。JACCRO-GY-01試験</w:t>
      </w:r>
      <w:r w:rsidRPr="000D4602">
        <w:rPr>
          <w:color w:val="0D0D0D" w:themeColor="text1" w:themeTint="F2"/>
          <w:vertAlign w:val="superscript"/>
        </w:rPr>
        <w:t>20）</w:t>
      </w:r>
      <w:r w:rsidRPr="000D4602">
        <w:rPr>
          <w:color w:val="0D0D0D" w:themeColor="text1" w:themeTint="F2"/>
        </w:rPr>
        <w:t>は，</w:t>
      </w:r>
      <w:r w:rsidR="000758EC" w:rsidRPr="000D4602">
        <w:rPr>
          <w:rFonts w:hint="eastAsia"/>
          <w:color w:val="0D0D0D" w:themeColor="text1" w:themeTint="F2"/>
        </w:rPr>
        <w:t>Ⅲ</w:t>
      </w:r>
      <w:r w:rsidRPr="000D4602">
        <w:rPr>
          <w:color w:val="0D0D0D" w:themeColor="text1" w:themeTint="F2"/>
        </w:rPr>
        <w:t>・</w:t>
      </w:r>
      <w:r w:rsidR="000758EC" w:rsidRPr="000D4602">
        <w:rPr>
          <w:rFonts w:hint="eastAsia"/>
          <w:color w:val="0D0D0D" w:themeColor="text1" w:themeTint="F2"/>
        </w:rPr>
        <w:t>Ⅳ</w:t>
      </w:r>
      <w:r w:rsidRPr="000D4602">
        <w:rPr>
          <w:color w:val="0D0D0D" w:themeColor="text1" w:themeTint="F2"/>
        </w:rPr>
        <w:t>A期（日産婦2011, FIGO 2008）を対象にシスプラチン</w:t>
      </w:r>
      <w:r w:rsidR="000758EC" w:rsidRPr="000D4602">
        <w:rPr>
          <w:rFonts w:hint="eastAsia"/>
          <w:color w:val="0D0D0D" w:themeColor="text1" w:themeTint="F2"/>
        </w:rPr>
        <w:t xml:space="preserve"> </w:t>
      </w:r>
      <w:r w:rsidRPr="000D4602">
        <w:rPr>
          <w:color w:val="0D0D0D" w:themeColor="text1" w:themeTint="F2"/>
        </w:rPr>
        <w:t>30 mg/m</w:t>
      </w:r>
      <w:r w:rsidRPr="000D4602">
        <w:rPr>
          <w:color w:val="0D0D0D" w:themeColor="text1" w:themeTint="F2"/>
          <w:vertAlign w:val="superscript"/>
        </w:rPr>
        <w:t>2</w:t>
      </w:r>
      <w:r w:rsidRPr="000D4602">
        <w:rPr>
          <w:color w:val="0D0D0D" w:themeColor="text1" w:themeTint="F2"/>
        </w:rPr>
        <w:t xml:space="preserve"> とパクリタキセル</w:t>
      </w:r>
      <w:r w:rsidR="000758EC" w:rsidRPr="000D4602">
        <w:rPr>
          <w:rFonts w:hint="eastAsia"/>
          <w:color w:val="0D0D0D" w:themeColor="text1" w:themeTint="F2"/>
        </w:rPr>
        <w:t xml:space="preserve"> </w:t>
      </w:r>
      <w:r w:rsidRPr="000D4602">
        <w:rPr>
          <w:color w:val="0D0D0D" w:themeColor="text1" w:themeTint="F2"/>
        </w:rPr>
        <w:t>50 mg/m</w:t>
      </w:r>
      <w:r w:rsidRPr="000D4602">
        <w:rPr>
          <w:color w:val="0D0D0D" w:themeColor="text1" w:themeTint="F2"/>
          <w:vertAlign w:val="superscript"/>
        </w:rPr>
        <w:t>2</w:t>
      </w:r>
      <w:r w:rsidRPr="000D4602">
        <w:rPr>
          <w:color w:val="0D0D0D" w:themeColor="text1" w:themeTint="F2"/>
        </w:rPr>
        <w:t xml:space="preserve"> を毎週投与する多施設共同第Ⅱ相試験で，68症例にプロトコール治療がなされ，2年生存率が</w:t>
      </w:r>
      <w:r w:rsidR="000228F6" w:rsidRPr="000D4602">
        <w:rPr>
          <w:rFonts w:hint="eastAsia"/>
          <w:color w:val="0D0D0D" w:themeColor="text1" w:themeTint="F2"/>
        </w:rPr>
        <w:t xml:space="preserve"> </w:t>
      </w:r>
      <w:r w:rsidRPr="000D4602">
        <w:rPr>
          <w:color w:val="0D0D0D" w:themeColor="text1" w:themeTint="F2"/>
        </w:rPr>
        <w:t>93％，2年無</w:t>
      </w:r>
      <w:r w:rsidR="000228F6" w:rsidRPr="000D4602">
        <w:rPr>
          <w:rFonts w:hint="eastAsia"/>
          <w:color w:val="0D0D0D" w:themeColor="text1" w:themeTint="F2"/>
        </w:rPr>
        <w:t>増悪</w:t>
      </w:r>
      <w:r w:rsidRPr="000D4602">
        <w:rPr>
          <w:color w:val="0D0D0D" w:themeColor="text1" w:themeTint="F2"/>
        </w:rPr>
        <w:t>生存率が</w:t>
      </w:r>
      <w:r w:rsidR="000228F6" w:rsidRPr="000D4602">
        <w:rPr>
          <w:rFonts w:hint="eastAsia"/>
          <w:color w:val="0D0D0D" w:themeColor="text1" w:themeTint="F2"/>
        </w:rPr>
        <w:t xml:space="preserve"> </w:t>
      </w:r>
      <w:r w:rsidRPr="000D4602">
        <w:rPr>
          <w:color w:val="0D0D0D" w:themeColor="text1" w:themeTint="F2"/>
        </w:rPr>
        <w:t>84％，2</w:t>
      </w:r>
      <w:r w:rsidRPr="000D4602">
        <w:rPr>
          <w:rFonts w:hint="eastAsia"/>
          <w:color w:val="0D0D0D" w:themeColor="text1" w:themeTint="F2"/>
        </w:rPr>
        <w:t>年骨盤内制御率が</w:t>
      </w:r>
      <w:r w:rsidR="000228F6" w:rsidRPr="000D4602">
        <w:rPr>
          <w:rFonts w:hint="eastAsia"/>
          <w:color w:val="0D0D0D" w:themeColor="text1" w:themeTint="F2"/>
        </w:rPr>
        <w:t xml:space="preserve"> </w:t>
      </w:r>
      <w:r w:rsidRPr="000D4602">
        <w:rPr>
          <w:color w:val="0D0D0D" w:themeColor="text1" w:themeTint="F2"/>
        </w:rPr>
        <w:t>90％と良好な成績が報告された。プロトコール完遂率は</w:t>
      </w:r>
      <w:r w:rsidR="000228F6" w:rsidRPr="000D4602">
        <w:rPr>
          <w:rFonts w:hint="eastAsia"/>
          <w:color w:val="0D0D0D" w:themeColor="text1" w:themeTint="F2"/>
        </w:rPr>
        <w:t xml:space="preserve"> </w:t>
      </w:r>
      <w:r w:rsidRPr="000D4602">
        <w:rPr>
          <w:color w:val="0D0D0D" w:themeColor="text1" w:themeTint="F2"/>
        </w:rPr>
        <w:t>94％であり，比較的良好な認容性が示されている。シスプラチン単剤より有効なレジメンとして</w:t>
      </w:r>
      <w:r w:rsidR="000228F6" w:rsidRPr="000D4602">
        <w:rPr>
          <w:color w:val="0D0D0D" w:themeColor="text1" w:themeTint="F2"/>
        </w:rPr>
        <w:t>，</w:t>
      </w:r>
      <w:r w:rsidRPr="000D4602">
        <w:rPr>
          <w:color w:val="0D0D0D" w:themeColor="text1" w:themeTint="F2"/>
        </w:rPr>
        <w:t>今後の第Ⅲ相試験への展開が期待される。</w:t>
      </w:r>
    </w:p>
    <w:p w14:paraId="0F4C71EE" w14:textId="77777777" w:rsidR="00026878" w:rsidRPr="000D4602" w:rsidRDefault="00026878" w:rsidP="008F6FE6">
      <w:pPr>
        <w:ind w:firstLineChars="100" w:firstLine="210"/>
        <w:rPr>
          <w:color w:val="0D0D0D" w:themeColor="text1" w:themeTint="F2"/>
        </w:rPr>
      </w:pPr>
    </w:p>
    <w:p w14:paraId="787B39B2" w14:textId="5632950B" w:rsidR="00800C54" w:rsidRPr="000D4602" w:rsidRDefault="00800C54" w:rsidP="00800C54">
      <w:pPr>
        <w:ind w:firstLineChars="100" w:firstLine="210"/>
        <w:rPr>
          <w:color w:val="0D0D0D" w:themeColor="text1" w:themeTint="F2"/>
        </w:rPr>
      </w:pPr>
      <w:r w:rsidRPr="000D4602">
        <w:rPr>
          <w:rFonts w:hint="eastAsia"/>
          <w:color w:val="0D0D0D" w:themeColor="text1" w:themeTint="F2"/>
        </w:rPr>
        <w:t>国際共同</w:t>
      </w:r>
      <w:bookmarkStart w:id="3" w:name="_Hlk190032501"/>
      <w:r w:rsidRPr="000D4602">
        <w:rPr>
          <w:rFonts w:hint="eastAsia"/>
          <w:color w:val="0D0D0D" w:themeColor="text1" w:themeTint="F2"/>
        </w:rPr>
        <w:t>無作為化二重盲検第Ⅲ相試験</w:t>
      </w:r>
      <w:bookmarkEnd w:id="3"/>
      <w:r w:rsidRPr="000D4602">
        <w:rPr>
          <w:color w:val="0D0D0D" w:themeColor="text1" w:themeTint="F2"/>
        </w:rPr>
        <w:t xml:space="preserve"> KEYNOTE-A18 (NCT04221945) では</w:t>
      </w:r>
      <w:r w:rsidRPr="000D4602">
        <w:rPr>
          <w:rFonts w:hint="eastAsia"/>
          <w:color w:val="0D0D0D" w:themeColor="text1" w:themeTint="F2"/>
        </w:rPr>
        <w:t>，</w:t>
      </w:r>
      <w:r w:rsidRPr="000D4602">
        <w:rPr>
          <w:color w:val="0D0D0D" w:themeColor="text1" w:themeTint="F2"/>
        </w:rPr>
        <w:t>未治療の局所進行子宮頸</w:t>
      </w:r>
      <w:r w:rsidRPr="000D4602">
        <w:rPr>
          <w:rFonts w:hint="eastAsia"/>
          <w:color w:val="0D0D0D" w:themeColor="text1" w:themeTint="F2"/>
        </w:rPr>
        <w:t>癌（</w:t>
      </w:r>
      <w:r w:rsidRPr="000D4602">
        <w:rPr>
          <w:color w:val="0D0D0D" w:themeColor="text1" w:themeTint="F2"/>
        </w:rPr>
        <w:t>FIGO 2014</w:t>
      </w:r>
      <w:r w:rsidRPr="000D4602">
        <w:rPr>
          <w:rFonts w:hint="eastAsia"/>
          <w:color w:val="0D0D0D" w:themeColor="text1" w:themeTint="F2"/>
        </w:rPr>
        <w:t xml:space="preserve"> でⅠ</w:t>
      </w:r>
      <w:r w:rsidRPr="000D4602">
        <w:rPr>
          <w:color w:val="0D0D0D" w:themeColor="text1" w:themeTint="F2"/>
        </w:rPr>
        <w:t>B2</w:t>
      </w:r>
      <w:r w:rsidRPr="000D4602">
        <w:rPr>
          <w:rFonts w:hint="eastAsia"/>
          <w:color w:val="0D0D0D" w:themeColor="text1" w:themeTint="F2"/>
        </w:rPr>
        <w:t>～Ⅱ</w:t>
      </w:r>
      <w:r w:rsidRPr="000D4602">
        <w:rPr>
          <w:color w:val="0D0D0D" w:themeColor="text1" w:themeTint="F2"/>
        </w:rPr>
        <w:t>B</w:t>
      </w:r>
      <w:r w:rsidRPr="000D4602">
        <w:rPr>
          <w:rFonts w:hint="eastAsia"/>
          <w:color w:val="0D0D0D" w:themeColor="text1" w:themeTint="F2"/>
        </w:rPr>
        <w:t>期のうち</w:t>
      </w:r>
      <w:r w:rsidRPr="000D4602">
        <w:rPr>
          <w:color w:val="0D0D0D" w:themeColor="text1" w:themeTint="F2"/>
        </w:rPr>
        <w:t>リンパ節</w:t>
      </w:r>
      <w:r w:rsidRPr="000D4602">
        <w:rPr>
          <w:rFonts w:hint="eastAsia"/>
          <w:color w:val="0D0D0D" w:themeColor="text1" w:themeTint="F2"/>
        </w:rPr>
        <w:t>転移</w:t>
      </w:r>
      <w:r w:rsidRPr="000D4602">
        <w:rPr>
          <w:color w:val="0D0D0D" w:themeColor="text1" w:themeTint="F2"/>
        </w:rPr>
        <w:t>陽性</w:t>
      </w:r>
      <w:r w:rsidRPr="000D4602">
        <w:rPr>
          <w:rFonts w:hint="eastAsia"/>
          <w:color w:val="0D0D0D" w:themeColor="text1" w:themeTint="F2"/>
        </w:rPr>
        <w:t>，</w:t>
      </w:r>
      <w:r w:rsidRPr="000D4602">
        <w:rPr>
          <w:color w:val="0D0D0D" w:themeColor="text1" w:themeTint="F2"/>
        </w:rPr>
        <w:t>または</w:t>
      </w:r>
      <w:r w:rsidRPr="000D4602">
        <w:rPr>
          <w:rFonts w:hint="eastAsia"/>
          <w:color w:val="0D0D0D" w:themeColor="text1" w:themeTint="F2"/>
        </w:rPr>
        <w:t>Ⅲ～Ⅳ</w:t>
      </w:r>
      <w:r w:rsidRPr="000D4602">
        <w:rPr>
          <w:color w:val="0D0D0D" w:themeColor="text1" w:themeTint="F2"/>
        </w:rPr>
        <w:t>A</w:t>
      </w:r>
      <w:r w:rsidRPr="000D4602">
        <w:rPr>
          <w:rFonts w:hint="eastAsia"/>
          <w:color w:val="0D0D0D" w:themeColor="text1" w:themeTint="F2"/>
        </w:rPr>
        <w:t>期）</w:t>
      </w:r>
      <w:r w:rsidRPr="000D4602">
        <w:rPr>
          <w:color w:val="0D0D0D" w:themeColor="text1" w:themeTint="F2"/>
        </w:rPr>
        <w:t>の適格患者 1060名</w:t>
      </w:r>
      <w:r w:rsidRPr="000D4602">
        <w:rPr>
          <w:rFonts w:hint="eastAsia"/>
          <w:color w:val="0D0D0D" w:themeColor="text1" w:themeTint="F2"/>
        </w:rPr>
        <w:t xml:space="preserve">（日本人 </w:t>
      </w:r>
      <w:r w:rsidRPr="000D4602">
        <w:rPr>
          <w:color w:val="0D0D0D" w:themeColor="text1" w:themeTint="F2"/>
        </w:rPr>
        <w:t>90例を含む）を対象に</w:t>
      </w:r>
      <w:r w:rsidRPr="000D4602">
        <w:rPr>
          <w:rFonts w:hint="eastAsia"/>
          <w:color w:val="0D0D0D" w:themeColor="text1" w:themeTint="F2"/>
        </w:rPr>
        <w:t>，ペムブロリズマブと CCRT（シスプラチン単剤を併用した外部照射、およびその後の小線源治療）の併用療法</w:t>
      </w:r>
      <w:r w:rsidRPr="000D4602">
        <w:rPr>
          <w:color w:val="0D0D0D" w:themeColor="text1" w:themeTint="F2"/>
        </w:rPr>
        <w:t>/維持療法</w:t>
      </w:r>
      <w:r w:rsidRPr="000D4602">
        <w:rPr>
          <w:rFonts w:hint="eastAsia"/>
          <w:color w:val="0D0D0D" w:themeColor="text1" w:themeTint="F2"/>
        </w:rPr>
        <w:t xml:space="preserve">と，プラセボと </w:t>
      </w:r>
      <w:r w:rsidRPr="000D4602">
        <w:rPr>
          <w:color w:val="0D0D0D" w:themeColor="text1" w:themeTint="F2"/>
        </w:rPr>
        <w:t>CCRT</w:t>
      </w:r>
      <w:r w:rsidRPr="000D4602">
        <w:rPr>
          <w:rFonts w:hint="eastAsia"/>
          <w:color w:val="0D0D0D" w:themeColor="text1" w:themeTint="F2"/>
        </w:rPr>
        <w:t xml:space="preserve"> </w:t>
      </w:r>
      <w:r w:rsidRPr="000D4602">
        <w:rPr>
          <w:color w:val="0D0D0D" w:themeColor="text1" w:themeTint="F2"/>
        </w:rPr>
        <w:t>の</w:t>
      </w:r>
      <w:r w:rsidRPr="000D4602">
        <w:rPr>
          <w:rFonts w:hint="eastAsia"/>
          <w:color w:val="0D0D0D" w:themeColor="text1" w:themeTint="F2"/>
        </w:rPr>
        <w:t>併用療法</w:t>
      </w:r>
      <w:r w:rsidRPr="000D4602">
        <w:rPr>
          <w:color w:val="0D0D0D" w:themeColor="text1" w:themeTint="F2"/>
        </w:rPr>
        <w:t>/維持療法</w:t>
      </w:r>
      <w:r w:rsidRPr="000D4602">
        <w:rPr>
          <w:rFonts w:hint="eastAsia"/>
          <w:color w:val="0D0D0D" w:themeColor="text1" w:themeTint="F2"/>
        </w:rPr>
        <w:t>の有効性及び安全性を比較検討した。</w:t>
      </w:r>
      <w:r w:rsidRPr="000D4602">
        <w:rPr>
          <w:color w:val="0D0D0D" w:themeColor="text1" w:themeTint="F2"/>
        </w:rPr>
        <w:t>ペムブロリズマブ+ CCRT は</w:t>
      </w:r>
      <w:r w:rsidRPr="000D4602">
        <w:rPr>
          <w:rFonts w:hint="eastAsia"/>
          <w:color w:val="0D0D0D" w:themeColor="text1" w:themeTint="F2"/>
        </w:rPr>
        <w:t>，</w:t>
      </w:r>
      <w:r w:rsidRPr="000D4602">
        <w:rPr>
          <w:color w:val="0D0D0D" w:themeColor="text1" w:themeTint="F2"/>
        </w:rPr>
        <w:t xml:space="preserve">プラセボ+ CCRT </w:t>
      </w:r>
      <w:r w:rsidRPr="000D4602">
        <w:rPr>
          <w:rFonts w:hint="eastAsia"/>
          <w:color w:val="0D0D0D" w:themeColor="text1" w:themeTint="F2"/>
        </w:rPr>
        <w:t>に</w:t>
      </w:r>
      <w:r w:rsidRPr="000D4602">
        <w:rPr>
          <w:color w:val="0D0D0D" w:themeColor="text1" w:themeTint="F2"/>
        </w:rPr>
        <w:t>比較して主要評価項目である全生存期間</w:t>
      </w:r>
      <w:r w:rsidRPr="000D4602">
        <w:rPr>
          <w:rFonts w:hint="eastAsia"/>
          <w:color w:val="0D0D0D" w:themeColor="text1" w:themeTint="F2"/>
        </w:rPr>
        <w:t xml:space="preserve"> (</w:t>
      </w:r>
      <w:r w:rsidRPr="000D4602">
        <w:rPr>
          <w:color w:val="0D0D0D" w:themeColor="text1" w:themeTint="F2"/>
        </w:rPr>
        <w:t>HR=0.67 [95%</w:t>
      </w:r>
      <w:r w:rsidRPr="000D4602">
        <w:rPr>
          <w:rFonts w:hint="eastAsia"/>
          <w:color w:val="0D0D0D" w:themeColor="text1" w:themeTint="F2"/>
        </w:rPr>
        <w:t>CI</w:t>
      </w:r>
      <w:r w:rsidRPr="000D4602">
        <w:rPr>
          <w:color w:val="0D0D0D" w:themeColor="text1" w:themeTint="F2"/>
        </w:rPr>
        <w:t xml:space="preserve">, 0.50-0.90]; </w:t>
      </w:r>
      <w:r w:rsidRPr="000D4602">
        <w:rPr>
          <w:rFonts w:hint="eastAsia"/>
          <w:i/>
          <w:iCs/>
          <w:color w:val="0D0D0D" w:themeColor="text1" w:themeTint="F2"/>
        </w:rPr>
        <w:t>p</w:t>
      </w:r>
      <w:r w:rsidRPr="000D4602">
        <w:rPr>
          <w:color w:val="0D0D0D" w:themeColor="text1" w:themeTint="F2"/>
        </w:rPr>
        <w:t>=0.0040</w:t>
      </w:r>
      <w:r w:rsidRPr="000D4602">
        <w:rPr>
          <w:rFonts w:hint="eastAsia"/>
          <w:color w:val="0D0D0D" w:themeColor="text1" w:themeTint="F2"/>
        </w:rPr>
        <w:t xml:space="preserve">) </w:t>
      </w:r>
      <w:r w:rsidRPr="000D4602">
        <w:rPr>
          <w:color w:val="0D0D0D" w:themeColor="text1" w:themeTint="F2"/>
        </w:rPr>
        <w:t>および無増悪生存期間</w:t>
      </w:r>
      <w:r w:rsidRPr="000D4602">
        <w:rPr>
          <w:rFonts w:hint="eastAsia"/>
          <w:color w:val="0D0D0D" w:themeColor="text1" w:themeTint="F2"/>
        </w:rPr>
        <w:t xml:space="preserve"> (</w:t>
      </w:r>
      <w:r w:rsidRPr="000D4602">
        <w:rPr>
          <w:color w:val="0D0D0D" w:themeColor="text1" w:themeTint="F2"/>
        </w:rPr>
        <w:t>HR=0.70 [95%CI, 0.55-0.89];</w:t>
      </w:r>
      <w:r w:rsidRPr="000D4602">
        <w:rPr>
          <w:rFonts w:hint="eastAsia"/>
          <w:color w:val="0D0D0D" w:themeColor="text1" w:themeTint="F2"/>
        </w:rPr>
        <w:t xml:space="preserve"> </w:t>
      </w:r>
      <w:r w:rsidRPr="000D4602">
        <w:rPr>
          <w:rFonts w:hint="eastAsia"/>
          <w:i/>
          <w:iCs/>
          <w:color w:val="0D0D0D" w:themeColor="text1" w:themeTint="F2"/>
        </w:rPr>
        <w:t>p</w:t>
      </w:r>
      <w:r w:rsidRPr="000D4602">
        <w:rPr>
          <w:color w:val="0D0D0D" w:themeColor="text1" w:themeTint="F2"/>
        </w:rPr>
        <w:t>=0.0020</w:t>
      </w:r>
      <w:r w:rsidRPr="000D4602">
        <w:rPr>
          <w:rFonts w:hint="eastAsia"/>
          <w:color w:val="0D0D0D" w:themeColor="text1" w:themeTint="F2"/>
        </w:rPr>
        <w:t>) で</w:t>
      </w:r>
      <w:r w:rsidRPr="000D4602">
        <w:rPr>
          <w:color w:val="0D0D0D" w:themeColor="text1" w:themeTint="F2"/>
        </w:rPr>
        <w:t>有意に</w:t>
      </w:r>
      <w:r w:rsidRPr="000D4602">
        <w:rPr>
          <w:rFonts w:hint="eastAsia"/>
          <w:color w:val="0D0D0D" w:themeColor="text1" w:themeTint="F2"/>
        </w:rPr>
        <w:t>改善を認めた</w:t>
      </w:r>
      <w:r w:rsidRPr="000D4602">
        <w:rPr>
          <w:rFonts w:hint="eastAsia"/>
          <w:color w:val="0D0D0D" w:themeColor="text1" w:themeTint="F2"/>
          <w:vertAlign w:val="superscript"/>
        </w:rPr>
        <w:t>21, 22)</w:t>
      </w:r>
      <w:r w:rsidRPr="000D4602">
        <w:rPr>
          <w:color w:val="0D0D0D" w:themeColor="text1" w:themeTint="F2"/>
        </w:rPr>
        <w:t>。</w:t>
      </w:r>
      <w:bookmarkStart w:id="4" w:name="_Hlk188384675"/>
      <w:r w:rsidRPr="000D4602">
        <w:rPr>
          <w:color w:val="0D0D0D" w:themeColor="text1" w:themeTint="F2"/>
        </w:rPr>
        <w:t>2024年11</w:t>
      </w:r>
      <w:r w:rsidRPr="000D4602">
        <w:rPr>
          <w:rFonts w:hint="eastAsia"/>
          <w:color w:val="0D0D0D" w:themeColor="text1" w:themeTint="F2"/>
        </w:rPr>
        <w:t>⽉</w:t>
      </w:r>
      <w:bookmarkStart w:id="5" w:name="_Hlk188149619"/>
      <w:r w:rsidRPr="000D4602">
        <w:rPr>
          <w:rFonts w:hint="eastAsia"/>
          <w:color w:val="0D0D0D" w:themeColor="text1" w:themeTint="F2"/>
        </w:rPr>
        <w:t>，</w:t>
      </w:r>
      <w:bookmarkEnd w:id="5"/>
      <w:r w:rsidRPr="000D4602">
        <w:rPr>
          <w:rFonts w:hint="eastAsia"/>
          <w:color w:val="0D0D0D" w:themeColor="text1" w:themeTint="F2"/>
        </w:rPr>
        <w:t>局所進行子宮頸癌に対する CCRT の併用療法</w:t>
      </w:r>
      <w:r w:rsidRPr="000D4602">
        <w:rPr>
          <w:color w:val="0D0D0D" w:themeColor="text1" w:themeTint="F2"/>
        </w:rPr>
        <w:t>/維持療法</w:t>
      </w:r>
      <w:r w:rsidRPr="000D4602">
        <w:rPr>
          <w:rFonts w:hint="eastAsia"/>
          <w:color w:val="0D0D0D" w:themeColor="text1" w:themeTint="F2"/>
        </w:rPr>
        <w:t>としてペムブロリズマブが保険承認された。</w:t>
      </w:r>
      <w:r w:rsidRPr="000D4602">
        <w:rPr>
          <w:color w:val="0D0D0D" w:themeColor="text1" w:themeTint="F2"/>
        </w:rPr>
        <w:t>KEYNOTE-A18</w:t>
      </w:r>
      <w:r w:rsidRPr="000D4602">
        <w:rPr>
          <w:rFonts w:hint="eastAsia"/>
          <w:color w:val="0D0D0D" w:themeColor="text1" w:themeTint="F2"/>
        </w:rPr>
        <w:t xml:space="preserve"> の対象については，現在の進行期分類である FIGO 2018 に読み替えると，Ⅰ</w:t>
      </w:r>
      <w:r w:rsidRPr="000D4602">
        <w:rPr>
          <w:color w:val="0D0D0D" w:themeColor="text1" w:themeTint="F2"/>
        </w:rPr>
        <w:t>B2～</w:t>
      </w:r>
      <w:r w:rsidRPr="000D4602">
        <w:rPr>
          <w:rFonts w:hint="eastAsia"/>
          <w:color w:val="0D0D0D" w:themeColor="text1" w:themeTint="F2"/>
        </w:rPr>
        <w:t>Ⅱ</w:t>
      </w:r>
      <w:r w:rsidRPr="000D4602">
        <w:rPr>
          <w:color w:val="0D0D0D" w:themeColor="text1" w:themeTint="F2"/>
        </w:rPr>
        <w:t>B</w:t>
      </w:r>
      <w:r w:rsidRPr="000D4602">
        <w:rPr>
          <w:rFonts w:hint="eastAsia"/>
          <w:color w:val="0D0D0D" w:themeColor="text1" w:themeTint="F2"/>
        </w:rPr>
        <w:t>期 (</w:t>
      </w:r>
      <w:r w:rsidRPr="000D4602">
        <w:rPr>
          <w:color w:val="0D0D0D" w:themeColor="text1" w:themeTint="F2"/>
        </w:rPr>
        <w:t>FIGO 2014</w:t>
      </w:r>
      <w:r w:rsidRPr="000D4602">
        <w:rPr>
          <w:rFonts w:hint="eastAsia"/>
          <w:color w:val="0D0D0D" w:themeColor="text1" w:themeTint="F2"/>
        </w:rPr>
        <w:t>) で</w:t>
      </w:r>
      <w:r w:rsidRPr="000D4602">
        <w:rPr>
          <w:color w:val="0D0D0D" w:themeColor="text1" w:themeTint="F2"/>
        </w:rPr>
        <w:t>リンパ節</w:t>
      </w:r>
      <w:r w:rsidRPr="000D4602">
        <w:rPr>
          <w:rFonts w:hint="eastAsia"/>
          <w:color w:val="0D0D0D" w:themeColor="text1" w:themeTint="F2"/>
        </w:rPr>
        <w:t>転移</w:t>
      </w:r>
      <w:r w:rsidRPr="000D4602">
        <w:rPr>
          <w:color w:val="0D0D0D" w:themeColor="text1" w:themeTint="F2"/>
        </w:rPr>
        <w:t>陽性</w:t>
      </w:r>
      <w:r w:rsidRPr="000D4602">
        <w:rPr>
          <w:rFonts w:hint="eastAsia"/>
          <w:color w:val="0D0D0D" w:themeColor="text1" w:themeTint="F2"/>
        </w:rPr>
        <w:t>の患者は</w:t>
      </w:r>
      <w:bookmarkStart w:id="6" w:name="_Hlk188383480"/>
      <w:r w:rsidRPr="000D4602">
        <w:rPr>
          <w:rFonts w:hint="eastAsia"/>
          <w:color w:val="0D0D0D" w:themeColor="text1" w:themeTint="F2"/>
        </w:rPr>
        <w:t xml:space="preserve">ⅢC期 (FIGO 2018) </w:t>
      </w:r>
      <w:bookmarkEnd w:id="6"/>
      <w:r w:rsidRPr="000D4602">
        <w:rPr>
          <w:rFonts w:hint="eastAsia"/>
          <w:color w:val="0D0D0D" w:themeColor="text1" w:themeTint="F2"/>
        </w:rPr>
        <w:t>に該当する。</w:t>
      </w:r>
      <w:bookmarkStart w:id="7" w:name="_Hlk188384713"/>
      <w:bookmarkEnd w:id="4"/>
      <w:r w:rsidRPr="000D4602">
        <w:rPr>
          <w:color w:val="0D0D0D" w:themeColor="text1" w:themeTint="F2"/>
        </w:rPr>
        <w:t>探索的サブグループ解析では</w:t>
      </w:r>
      <w:r w:rsidRPr="000D4602">
        <w:rPr>
          <w:rFonts w:hint="eastAsia"/>
          <w:color w:val="0D0D0D" w:themeColor="text1" w:themeTint="F2"/>
        </w:rPr>
        <w:t>，Ⅲ</w:t>
      </w:r>
      <w:r w:rsidRPr="000D4602">
        <w:rPr>
          <w:color w:val="0D0D0D" w:themeColor="text1" w:themeTint="F2"/>
        </w:rPr>
        <w:t>～</w:t>
      </w:r>
      <w:r w:rsidRPr="000D4602">
        <w:rPr>
          <w:rFonts w:hint="eastAsia"/>
          <w:color w:val="0D0D0D" w:themeColor="text1" w:themeTint="F2"/>
        </w:rPr>
        <w:t>Ⅳ</w:t>
      </w:r>
      <w:r w:rsidRPr="000D4602">
        <w:rPr>
          <w:color w:val="0D0D0D" w:themeColor="text1" w:themeTint="F2"/>
        </w:rPr>
        <w:t>A</w:t>
      </w:r>
      <w:r w:rsidRPr="000D4602">
        <w:rPr>
          <w:rFonts w:hint="eastAsia"/>
          <w:color w:val="0D0D0D" w:themeColor="text1" w:themeTint="F2"/>
        </w:rPr>
        <w:t>期 (</w:t>
      </w:r>
      <w:r w:rsidRPr="000D4602">
        <w:rPr>
          <w:color w:val="0D0D0D" w:themeColor="text1" w:themeTint="F2"/>
        </w:rPr>
        <w:t>FIGO 2014</w:t>
      </w:r>
      <w:r w:rsidRPr="000D4602">
        <w:rPr>
          <w:rFonts w:hint="eastAsia"/>
          <w:color w:val="0D0D0D" w:themeColor="text1" w:themeTint="F2"/>
        </w:rPr>
        <w:t>) の</w:t>
      </w:r>
      <w:r w:rsidRPr="000D4602">
        <w:rPr>
          <w:color w:val="0D0D0D" w:themeColor="text1" w:themeTint="F2"/>
        </w:rPr>
        <w:t>患者</w:t>
      </w:r>
      <w:r w:rsidRPr="000D4602">
        <w:rPr>
          <w:rFonts w:hint="eastAsia"/>
          <w:color w:val="0D0D0D" w:themeColor="text1" w:themeTint="F2"/>
        </w:rPr>
        <w:t xml:space="preserve"> </w:t>
      </w:r>
      <w:r w:rsidRPr="000D4602">
        <w:rPr>
          <w:color w:val="0D0D0D" w:themeColor="text1" w:themeTint="F2"/>
        </w:rPr>
        <w:t>59</w:t>
      </w:r>
      <w:r w:rsidRPr="000D4602">
        <w:rPr>
          <w:rFonts w:hint="eastAsia"/>
          <w:color w:val="0D0D0D" w:themeColor="text1" w:themeTint="F2"/>
        </w:rPr>
        <w:t>8</w:t>
      </w:r>
      <w:r w:rsidRPr="000D4602">
        <w:rPr>
          <w:color w:val="0D0D0D" w:themeColor="text1" w:themeTint="F2"/>
        </w:rPr>
        <w:t>名を対象とした</w:t>
      </w:r>
      <w:bookmarkStart w:id="8" w:name="_Hlk188148432"/>
      <w:r w:rsidRPr="000D4602">
        <w:rPr>
          <w:rFonts w:hint="eastAsia"/>
          <w:color w:val="0D0D0D" w:themeColor="text1" w:themeTint="F2"/>
        </w:rPr>
        <w:t xml:space="preserve">無増悪生存期間のハザード比が </w:t>
      </w:r>
      <w:bookmarkEnd w:id="8"/>
      <w:r w:rsidRPr="000D4602">
        <w:rPr>
          <w:color w:val="0D0D0D" w:themeColor="text1" w:themeTint="F2"/>
        </w:rPr>
        <w:t>0.5</w:t>
      </w:r>
      <w:r w:rsidRPr="000D4602">
        <w:rPr>
          <w:rFonts w:hint="eastAsia"/>
          <w:color w:val="0D0D0D" w:themeColor="text1" w:themeTint="F2"/>
        </w:rPr>
        <w:t>8 [</w:t>
      </w:r>
      <w:r w:rsidRPr="000D4602">
        <w:rPr>
          <w:color w:val="0D0D0D" w:themeColor="text1" w:themeTint="F2"/>
        </w:rPr>
        <w:t>95%</w:t>
      </w:r>
      <w:r w:rsidRPr="000D4602">
        <w:rPr>
          <w:rFonts w:hint="eastAsia"/>
          <w:color w:val="0D0D0D" w:themeColor="text1" w:themeTint="F2"/>
        </w:rPr>
        <w:t xml:space="preserve">CI, </w:t>
      </w:r>
      <w:r w:rsidRPr="000D4602">
        <w:rPr>
          <w:color w:val="0D0D0D" w:themeColor="text1" w:themeTint="F2"/>
        </w:rPr>
        <w:t>0.4</w:t>
      </w:r>
      <w:r w:rsidRPr="000D4602">
        <w:rPr>
          <w:rFonts w:hint="eastAsia"/>
          <w:color w:val="0D0D0D" w:themeColor="text1" w:themeTint="F2"/>
        </w:rPr>
        <w:t>2-</w:t>
      </w:r>
      <w:r w:rsidRPr="000D4602">
        <w:rPr>
          <w:color w:val="0D0D0D" w:themeColor="text1" w:themeTint="F2"/>
        </w:rPr>
        <w:t>0.8</w:t>
      </w:r>
      <w:r w:rsidRPr="000D4602">
        <w:rPr>
          <w:rFonts w:hint="eastAsia"/>
          <w:color w:val="0D0D0D" w:themeColor="text1" w:themeTint="F2"/>
        </w:rPr>
        <w:t xml:space="preserve">0] </w:t>
      </w:r>
      <w:r w:rsidRPr="000D4602">
        <w:rPr>
          <w:color w:val="0D0D0D" w:themeColor="text1" w:themeTint="F2"/>
        </w:rPr>
        <w:t>であ</w:t>
      </w:r>
      <w:r w:rsidRPr="000D4602">
        <w:rPr>
          <w:rFonts w:hint="eastAsia"/>
          <w:color w:val="0D0D0D" w:themeColor="text1" w:themeTint="F2"/>
        </w:rPr>
        <w:t>ったのに対し，Ⅰ</w:t>
      </w:r>
      <w:r w:rsidRPr="000D4602">
        <w:rPr>
          <w:color w:val="0D0D0D" w:themeColor="text1" w:themeTint="F2"/>
        </w:rPr>
        <w:t>B2～</w:t>
      </w:r>
      <w:r w:rsidRPr="000D4602">
        <w:rPr>
          <w:rFonts w:hint="eastAsia"/>
          <w:color w:val="0D0D0D" w:themeColor="text1" w:themeTint="F2"/>
        </w:rPr>
        <w:t>Ⅱ</w:t>
      </w:r>
      <w:r w:rsidRPr="000D4602">
        <w:rPr>
          <w:color w:val="0D0D0D" w:themeColor="text1" w:themeTint="F2"/>
        </w:rPr>
        <w:t>B</w:t>
      </w:r>
      <w:r w:rsidRPr="000D4602">
        <w:rPr>
          <w:rFonts w:hint="eastAsia"/>
          <w:color w:val="0D0D0D" w:themeColor="text1" w:themeTint="F2"/>
        </w:rPr>
        <w:t>期 (</w:t>
      </w:r>
      <w:r w:rsidRPr="000D4602">
        <w:rPr>
          <w:color w:val="0D0D0D" w:themeColor="text1" w:themeTint="F2"/>
        </w:rPr>
        <w:t>FIGO 2014</w:t>
      </w:r>
      <w:r w:rsidRPr="000D4602">
        <w:rPr>
          <w:rFonts w:hint="eastAsia"/>
          <w:color w:val="0D0D0D" w:themeColor="text1" w:themeTint="F2"/>
        </w:rPr>
        <w:t>) でリンパ節転移陽性の</w:t>
      </w:r>
      <w:r w:rsidRPr="000D4602">
        <w:rPr>
          <w:color w:val="0D0D0D" w:themeColor="text1" w:themeTint="F2"/>
        </w:rPr>
        <w:t>患者</w:t>
      </w:r>
      <w:r w:rsidRPr="000D4602">
        <w:rPr>
          <w:rFonts w:hint="eastAsia"/>
          <w:color w:val="0D0D0D" w:themeColor="text1" w:themeTint="F2"/>
        </w:rPr>
        <w:t xml:space="preserve"> </w:t>
      </w:r>
      <w:r w:rsidRPr="000D4602">
        <w:rPr>
          <w:color w:val="0D0D0D" w:themeColor="text1" w:themeTint="F2"/>
        </w:rPr>
        <w:t>462名では</w:t>
      </w:r>
      <w:r w:rsidRPr="000D4602">
        <w:rPr>
          <w:rFonts w:hint="eastAsia"/>
          <w:color w:val="0D0D0D" w:themeColor="text1" w:themeTint="F2"/>
        </w:rPr>
        <w:t xml:space="preserve">ハザード比が </w:t>
      </w:r>
      <w:r w:rsidRPr="000D4602">
        <w:rPr>
          <w:color w:val="0D0D0D" w:themeColor="text1" w:themeTint="F2"/>
        </w:rPr>
        <w:t>0.91</w:t>
      </w:r>
      <w:r w:rsidRPr="000D4602">
        <w:rPr>
          <w:rFonts w:hint="eastAsia"/>
          <w:color w:val="0D0D0D" w:themeColor="text1" w:themeTint="F2"/>
        </w:rPr>
        <w:t xml:space="preserve"> [</w:t>
      </w:r>
      <w:r w:rsidRPr="000D4602">
        <w:rPr>
          <w:color w:val="0D0D0D" w:themeColor="text1" w:themeTint="F2"/>
        </w:rPr>
        <w:t>95%CI</w:t>
      </w:r>
      <w:r w:rsidRPr="000D4602">
        <w:rPr>
          <w:rFonts w:hint="eastAsia"/>
          <w:color w:val="0D0D0D" w:themeColor="text1" w:themeTint="F2"/>
        </w:rPr>
        <w:t xml:space="preserve">, </w:t>
      </w:r>
      <w:r w:rsidRPr="000D4602">
        <w:rPr>
          <w:color w:val="0D0D0D" w:themeColor="text1" w:themeTint="F2"/>
        </w:rPr>
        <w:t>0.63</w:t>
      </w:r>
      <w:r w:rsidRPr="000D4602">
        <w:rPr>
          <w:rFonts w:hint="eastAsia"/>
          <w:color w:val="0D0D0D" w:themeColor="text1" w:themeTint="F2"/>
        </w:rPr>
        <w:t>-</w:t>
      </w:r>
      <w:r w:rsidRPr="000D4602">
        <w:rPr>
          <w:color w:val="0D0D0D" w:themeColor="text1" w:themeTint="F2"/>
        </w:rPr>
        <w:t>1.31</w:t>
      </w:r>
      <w:r w:rsidRPr="000D4602">
        <w:rPr>
          <w:rFonts w:hint="eastAsia"/>
          <w:color w:val="0D0D0D" w:themeColor="text1" w:themeTint="F2"/>
        </w:rPr>
        <w:t xml:space="preserve">] </w:t>
      </w:r>
      <w:r w:rsidRPr="000D4602">
        <w:rPr>
          <w:color w:val="0D0D0D" w:themeColor="text1" w:themeTint="F2"/>
        </w:rPr>
        <w:t>であ</w:t>
      </w:r>
      <w:bookmarkEnd w:id="7"/>
      <w:r w:rsidRPr="000D4602">
        <w:rPr>
          <w:rFonts w:hint="eastAsia"/>
          <w:color w:val="0D0D0D" w:themeColor="text1" w:themeTint="F2"/>
        </w:rPr>
        <w:t>った</w:t>
      </w:r>
      <w:r w:rsidRPr="000D4602">
        <w:rPr>
          <w:rFonts w:hint="eastAsia"/>
          <w:color w:val="0D0D0D" w:themeColor="text1" w:themeTint="F2"/>
          <w:vertAlign w:val="superscript"/>
        </w:rPr>
        <w:t>21)</w:t>
      </w:r>
      <w:r w:rsidRPr="000D4602">
        <w:rPr>
          <w:color w:val="0D0D0D" w:themeColor="text1" w:themeTint="F2"/>
        </w:rPr>
        <w:t>。</w:t>
      </w:r>
      <w:bookmarkStart w:id="9" w:name="_Hlk188384750"/>
      <w:r w:rsidRPr="000D4602">
        <w:rPr>
          <w:rFonts w:hint="eastAsia"/>
          <w:color w:val="0D0D0D" w:themeColor="text1" w:themeTint="F2"/>
        </w:rPr>
        <w:t>対象を FIGO 2018 に読み替える場合，ⅢC期 (FIGO 2018) にⅠ</w:t>
      </w:r>
      <w:r w:rsidRPr="000D4602">
        <w:rPr>
          <w:color w:val="0D0D0D" w:themeColor="text1" w:themeTint="F2"/>
        </w:rPr>
        <w:t>B2～</w:t>
      </w:r>
      <w:r w:rsidRPr="000D4602">
        <w:rPr>
          <w:rFonts w:hint="eastAsia"/>
          <w:color w:val="0D0D0D" w:themeColor="text1" w:themeTint="F2"/>
        </w:rPr>
        <w:t>Ⅱ</w:t>
      </w:r>
      <w:r w:rsidRPr="000D4602">
        <w:rPr>
          <w:color w:val="0D0D0D" w:themeColor="text1" w:themeTint="F2"/>
        </w:rPr>
        <w:t>B</w:t>
      </w:r>
      <w:r w:rsidRPr="000D4602">
        <w:rPr>
          <w:rFonts w:hint="eastAsia"/>
          <w:color w:val="0D0D0D" w:themeColor="text1" w:themeTint="F2"/>
        </w:rPr>
        <w:t>期 (</w:t>
      </w:r>
      <w:r w:rsidRPr="000D4602">
        <w:rPr>
          <w:color w:val="0D0D0D" w:themeColor="text1" w:themeTint="F2"/>
        </w:rPr>
        <w:t>FIGO 2014</w:t>
      </w:r>
      <w:r w:rsidRPr="000D4602">
        <w:rPr>
          <w:rFonts w:hint="eastAsia"/>
          <w:color w:val="0D0D0D" w:themeColor="text1" w:themeTint="F2"/>
        </w:rPr>
        <w:t>) でリンパ節転移陽性の</w:t>
      </w:r>
      <w:r w:rsidRPr="000D4602">
        <w:rPr>
          <w:color w:val="0D0D0D" w:themeColor="text1" w:themeTint="F2"/>
        </w:rPr>
        <w:t>患者</w:t>
      </w:r>
      <w:r w:rsidRPr="000D4602">
        <w:rPr>
          <w:rFonts w:hint="eastAsia"/>
          <w:color w:val="0D0D0D" w:themeColor="text1" w:themeTint="F2"/>
        </w:rPr>
        <w:t>が含まれていることに注意が必要である。</w:t>
      </w:r>
      <w:bookmarkEnd w:id="9"/>
      <w:r w:rsidRPr="000D4602">
        <w:rPr>
          <w:color w:val="0D0D0D" w:themeColor="text1" w:themeTint="F2"/>
        </w:rPr>
        <w:t>NCCNガイドライン202</w:t>
      </w:r>
      <w:r w:rsidRPr="000D4602">
        <w:rPr>
          <w:rFonts w:hint="eastAsia"/>
          <w:color w:val="0D0D0D" w:themeColor="text1" w:themeTint="F2"/>
        </w:rPr>
        <w:t>5</w:t>
      </w:r>
      <w:r w:rsidRPr="000D4602">
        <w:rPr>
          <w:color w:val="0D0D0D" w:themeColor="text1" w:themeTint="F2"/>
        </w:rPr>
        <w:t>年版</w:t>
      </w:r>
      <w:r w:rsidRPr="000D4602">
        <w:rPr>
          <w:rFonts w:hint="eastAsia"/>
          <w:color w:val="0D0D0D" w:themeColor="text1" w:themeTint="F2"/>
          <w:vertAlign w:val="superscript"/>
        </w:rPr>
        <w:t>14</w:t>
      </w:r>
      <w:r w:rsidRPr="000D4602">
        <w:rPr>
          <w:color w:val="0D0D0D" w:themeColor="text1" w:themeTint="F2"/>
          <w:vertAlign w:val="superscript"/>
        </w:rPr>
        <w:t>）</w:t>
      </w:r>
      <w:r w:rsidRPr="000D4602">
        <w:rPr>
          <w:color w:val="0D0D0D" w:themeColor="text1" w:themeTint="F2"/>
        </w:rPr>
        <w:t>で</w:t>
      </w:r>
      <w:r w:rsidRPr="000D4602">
        <w:rPr>
          <w:rFonts w:hint="eastAsia"/>
          <w:color w:val="0D0D0D" w:themeColor="text1" w:themeTint="F2"/>
        </w:rPr>
        <w:t xml:space="preserve">，シスプラチンとペムブロリズマブの併用療法は </w:t>
      </w:r>
      <w:r w:rsidRPr="000D4602">
        <w:rPr>
          <w:color w:val="0D0D0D" w:themeColor="text1" w:themeTint="F2"/>
        </w:rPr>
        <w:t xml:space="preserve">FIGO 2014 </w:t>
      </w:r>
      <w:r w:rsidRPr="000D4602">
        <w:rPr>
          <w:rFonts w:hint="eastAsia"/>
          <w:color w:val="0D0D0D" w:themeColor="text1" w:themeTint="F2"/>
        </w:rPr>
        <w:t>でのⅢ～ⅣA期でカテゴリー</w:t>
      </w:r>
      <w:r w:rsidRPr="000D4602">
        <w:rPr>
          <w:color w:val="0D0D0D" w:themeColor="text1" w:themeTint="F2"/>
        </w:rPr>
        <w:t xml:space="preserve"> 1</w:t>
      </w:r>
      <w:r w:rsidRPr="000D4602">
        <w:rPr>
          <w:rFonts w:hint="eastAsia"/>
          <w:color w:val="0D0D0D" w:themeColor="text1" w:themeTint="F2"/>
        </w:rPr>
        <w:t>（エビデンスレベルが高く，</w:t>
      </w:r>
      <w:r w:rsidRPr="000D4602">
        <w:rPr>
          <w:color w:val="0D0D0D" w:themeColor="text1" w:themeTint="F2"/>
        </w:rPr>
        <w:t>85% 以上の支持</w:t>
      </w:r>
      <w:r w:rsidRPr="000D4602">
        <w:rPr>
          <w:rFonts w:hint="eastAsia"/>
          <w:color w:val="0D0D0D" w:themeColor="text1" w:themeTint="F2"/>
        </w:rPr>
        <w:t>率），</w:t>
      </w:r>
      <w:r w:rsidRPr="000D4602">
        <w:rPr>
          <w:color w:val="0D0D0D" w:themeColor="text1" w:themeTint="F2"/>
        </w:rPr>
        <w:t>FIGO 201</w:t>
      </w:r>
      <w:r w:rsidRPr="000D4602">
        <w:rPr>
          <w:rFonts w:hint="eastAsia"/>
          <w:color w:val="0D0D0D" w:themeColor="text1" w:themeTint="F2"/>
        </w:rPr>
        <w:t>8</w:t>
      </w:r>
      <w:r w:rsidRPr="000D4602">
        <w:rPr>
          <w:color w:val="0D0D0D" w:themeColor="text1" w:themeTint="F2"/>
        </w:rPr>
        <w:t xml:space="preserve"> </w:t>
      </w:r>
      <w:r w:rsidRPr="000D4602">
        <w:rPr>
          <w:rFonts w:hint="eastAsia"/>
          <w:color w:val="0D0D0D" w:themeColor="text1" w:themeTint="F2"/>
        </w:rPr>
        <w:t>でのⅢ～ⅣA期でカテゴリー</w:t>
      </w:r>
      <w:r w:rsidRPr="000D4602">
        <w:rPr>
          <w:color w:val="0D0D0D" w:themeColor="text1" w:themeTint="F2"/>
        </w:rPr>
        <w:t xml:space="preserve"> 2B</w:t>
      </w:r>
      <w:r w:rsidRPr="000D4602">
        <w:rPr>
          <w:rFonts w:hint="eastAsia"/>
          <w:color w:val="0D0D0D" w:themeColor="text1" w:themeTint="F2"/>
        </w:rPr>
        <w:t>（</w:t>
      </w:r>
      <w:r w:rsidRPr="000D4602">
        <w:rPr>
          <w:color w:val="0D0D0D" w:themeColor="text1" w:themeTint="F2"/>
        </w:rPr>
        <w:t>支持率 ≥ 50%</w:t>
      </w:r>
      <w:r w:rsidRPr="000D4602">
        <w:rPr>
          <w:rFonts w:hint="eastAsia"/>
          <w:color w:val="0D0D0D" w:themeColor="text1" w:themeTint="F2"/>
        </w:rPr>
        <w:t>，</w:t>
      </w:r>
      <w:r w:rsidRPr="000D4602">
        <w:rPr>
          <w:color w:val="0D0D0D" w:themeColor="text1" w:themeTint="F2"/>
        </w:rPr>
        <w:t>&lt; 85%</w:t>
      </w:r>
      <w:r w:rsidRPr="000D4602">
        <w:rPr>
          <w:rFonts w:hint="eastAsia"/>
          <w:color w:val="0D0D0D" w:themeColor="text1" w:themeTint="F2"/>
        </w:rPr>
        <w:t>）の推奨となっている。また</w:t>
      </w:r>
      <w:bookmarkStart w:id="10" w:name="_Hlk190033385"/>
      <w:r w:rsidRPr="000D4602">
        <w:rPr>
          <w:rFonts w:hint="eastAsia"/>
          <w:color w:val="0D0D0D" w:themeColor="text1" w:themeTint="F2"/>
        </w:rPr>
        <w:t>，</w:t>
      </w:r>
      <w:bookmarkEnd w:id="10"/>
      <w:r w:rsidRPr="000D4602">
        <w:rPr>
          <w:rFonts w:hint="eastAsia"/>
          <w:color w:val="0D0D0D" w:themeColor="text1" w:themeTint="F2"/>
        </w:rPr>
        <w:t>免疫チェックポイント阻害剤の併用には課題がある。</w:t>
      </w:r>
      <w:r w:rsidRPr="000D4602">
        <w:rPr>
          <w:color w:val="0D0D0D" w:themeColor="text1" w:themeTint="F2"/>
        </w:rPr>
        <w:lastRenderedPageBreak/>
        <w:t>EMBRACE-I</w:t>
      </w:r>
      <w:r w:rsidRPr="000D4602">
        <w:rPr>
          <w:rFonts w:hint="eastAsia"/>
          <w:color w:val="0D0D0D" w:themeColor="text1" w:themeTint="F2"/>
        </w:rPr>
        <w:t xml:space="preserve"> </w:t>
      </w:r>
      <w:r w:rsidRPr="000D4602">
        <w:rPr>
          <w:color w:val="0D0D0D" w:themeColor="text1" w:themeTint="F2"/>
        </w:rPr>
        <w:t>試験</w:t>
      </w:r>
      <w:r w:rsidRPr="000D4602">
        <w:rPr>
          <w:rFonts w:hint="eastAsia"/>
          <w:color w:val="0D0D0D" w:themeColor="text1" w:themeTint="F2"/>
        </w:rPr>
        <w:t>ではシスプラチン単剤併用で十分に有効な対象が示されている</w:t>
      </w:r>
      <w:r w:rsidRPr="000D4602">
        <w:rPr>
          <w:rFonts w:hint="eastAsia"/>
          <w:color w:val="0D0D0D" w:themeColor="text1" w:themeTint="F2"/>
          <w:vertAlign w:val="superscript"/>
        </w:rPr>
        <w:t>23）</w:t>
      </w:r>
      <w:r w:rsidRPr="000D4602">
        <w:rPr>
          <w:rFonts w:hint="eastAsia"/>
          <w:color w:val="0D0D0D" w:themeColor="text1" w:themeTint="F2"/>
        </w:rPr>
        <w:t>。無作為化二重盲検第Ⅲ相試験である CALLA 試験では，未治療の局所進行子宮頸癌（</w:t>
      </w:r>
      <w:r w:rsidRPr="000D4602">
        <w:rPr>
          <w:color w:val="0D0D0D" w:themeColor="text1" w:themeTint="F2"/>
        </w:rPr>
        <w:t>FIGO 20</w:t>
      </w:r>
      <w:r w:rsidRPr="000D4602">
        <w:rPr>
          <w:rFonts w:hint="eastAsia"/>
          <w:color w:val="0D0D0D" w:themeColor="text1" w:themeTint="F2"/>
        </w:rPr>
        <w:t>09</w:t>
      </w:r>
      <w:r w:rsidRPr="000D4602">
        <w:rPr>
          <w:color w:val="0D0D0D" w:themeColor="text1" w:themeTint="F2"/>
        </w:rPr>
        <w:t xml:space="preserve"> でⅠB2～</w:t>
      </w:r>
      <w:proofErr w:type="spellStart"/>
      <w:r w:rsidRPr="000D4602">
        <w:rPr>
          <w:color w:val="0D0D0D" w:themeColor="text1" w:themeTint="F2"/>
        </w:rPr>
        <w:t>ⅡB</w:t>
      </w:r>
      <w:proofErr w:type="spellEnd"/>
      <w:r w:rsidRPr="000D4602">
        <w:rPr>
          <w:color w:val="0D0D0D" w:themeColor="text1" w:themeTint="F2"/>
        </w:rPr>
        <w:t>期のうちリンパ節転移陽性，または</w:t>
      </w:r>
      <w:proofErr w:type="spellStart"/>
      <w:r w:rsidRPr="000D4602">
        <w:rPr>
          <w:color w:val="0D0D0D" w:themeColor="text1" w:themeTint="F2"/>
        </w:rPr>
        <w:t>Ⅲ</w:t>
      </w:r>
      <w:r w:rsidRPr="000D4602">
        <w:rPr>
          <w:rFonts w:hint="eastAsia"/>
          <w:color w:val="0D0D0D" w:themeColor="text1" w:themeTint="F2"/>
        </w:rPr>
        <w:t>A</w:t>
      </w:r>
      <w:proofErr w:type="spellEnd"/>
      <w:r w:rsidRPr="000D4602">
        <w:rPr>
          <w:color w:val="0D0D0D" w:themeColor="text1" w:themeTint="F2"/>
        </w:rPr>
        <w:t>～</w:t>
      </w:r>
      <w:proofErr w:type="spellStart"/>
      <w:r w:rsidRPr="000D4602">
        <w:rPr>
          <w:color w:val="0D0D0D" w:themeColor="text1" w:themeTint="F2"/>
        </w:rPr>
        <w:t>ⅣA</w:t>
      </w:r>
      <w:proofErr w:type="spellEnd"/>
      <w:r w:rsidRPr="000D4602">
        <w:rPr>
          <w:color w:val="0D0D0D" w:themeColor="text1" w:themeTint="F2"/>
        </w:rPr>
        <w:t>期）を対象</w:t>
      </w:r>
      <w:r w:rsidRPr="000D4602">
        <w:rPr>
          <w:rFonts w:hint="eastAsia"/>
          <w:color w:val="0D0D0D" w:themeColor="text1" w:themeTint="F2"/>
        </w:rPr>
        <w:t>に抗</w:t>
      </w:r>
      <w:r w:rsidRPr="000D4602">
        <w:rPr>
          <w:color w:val="0D0D0D" w:themeColor="text1" w:themeTint="F2"/>
        </w:rPr>
        <w:t xml:space="preserve"> PD-L1 抗体であるデュルバルマブの上乗せ効果を検証した</w:t>
      </w:r>
      <w:r w:rsidRPr="000D4602">
        <w:rPr>
          <w:rFonts w:hint="eastAsia"/>
          <w:color w:val="0D0D0D" w:themeColor="text1" w:themeTint="F2"/>
        </w:rPr>
        <w:t>ところ，主要評価項目である無増悪生存期間の延長を認めなかった</w:t>
      </w:r>
      <w:r w:rsidRPr="000D4602">
        <w:rPr>
          <w:rFonts w:hint="eastAsia"/>
          <w:color w:val="0D0D0D" w:themeColor="text1" w:themeTint="F2"/>
          <w:vertAlign w:val="superscript"/>
        </w:rPr>
        <w:t>24）</w:t>
      </w:r>
      <w:r w:rsidRPr="000D4602">
        <w:rPr>
          <w:rFonts w:hint="eastAsia"/>
          <w:color w:val="0D0D0D" w:themeColor="text1" w:themeTint="F2"/>
        </w:rPr>
        <w:t>。</w:t>
      </w:r>
      <w:r w:rsidRPr="000D4602">
        <w:rPr>
          <w:color w:val="0D0D0D" w:themeColor="text1" w:themeTint="F2"/>
        </w:rPr>
        <w:t>KEYNOTE-A18</w:t>
      </w:r>
      <w:r w:rsidRPr="000D4602">
        <w:rPr>
          <w:rFonts w:hint="eastAsia"/>
          <w:color w:val="0D0D0D" w:themeColor="text1" w:themeTint="F2"/>
        </w:rPr>
        <w:t xml:space="preserve"> ではリンパ節転移陽性の選択基準（MRIまたはCTで，骨盤リンパ節転移：短径</w:t>
      </w:r>
      <w:r w:rsidRPr="000D4602">
        <w:rPr>
          <w:color w:val="0D0D0D" w:themeColor="text1" w:themeTint="F2"/>
        </w:rPr>
        <w:t>15mm以上が2個以上</w:t>
      </w:r>
      <w:r w:rsidRPr="000D4602">
        <w:rPr>
          <w:rFonts w:hint="eastAsia"/>
          <w:color w:val="0D0D0D" w:themeColor="text1" w:themeTint="F2"/>
        </w:rPr>
        <w:t>，</w:t>
      </w:r>
      <w:r w:rsidRPr="000D4602">
        <w:rPr>
          <w:color w:val="0D0D0D" w:themeColor="text1" w:themeTint="F2"/>
        </w:rPr>
        <w:t>傍大動脈リンパ節転移</w:t>
      </w:r>
      <w:r w:rsidRPr="000D4602">
        <w:rPr>
          <w:rFonts w:hint="eastAsia"/>
          <w:color w:val="0D0D0D" w:themeColor="text1" w:themeTint="F2"/>
        </w:rPr>
        <w:t>：</w:t>
      </w:r>
      <w:r w:rsidRPr="000D4602">
        <w:rPr>
          <w:color w:val="0D0D0D" w:themeColor="text1" w:themeTint="F2"/>
        </w:rPr>
        <w:t>短径15mm以上</w:t>
      </w:r>
      <w:r w:rsidRPr="000D4602">
        <w:rPr>
          <w:rFonts w:hint="eastAsia"/>
          <w:color w:val="0D0D0D" w:themeColor="text1" w:themeTint="F2"/>
        </w:rPr>
        <w:t>が1個以上）が定められていること，長期的な QOLが評価されていないことから，ペムブロリズマブを併用すべき対象については慎重な対応が必要</w:t>
      </w:r>
      <w:r w:rsidR="00EF56AF" w:rsidRPr="000D4602">
        <w:rPr>
          <w:rFonts w:hint="eastAsia"/>
          <w:color w:val="0D0D0D" w:themeColor="text1" w:themeTint="F2"/>
        </w:rPr>
        <w:t>であ</w:t>
      </w:r>
      <w:r w:rsidRPr="000D4602">
        <w:rPr>
          <w:rFonts w:hint="eastAsia"/>
          <w:color w:val="0D0D0D" w:themeColor="text1" w:themeTint="F2"/>
        </w:rPr>
        <w:t>る。なお，ペムブロリズマブ併用群では，プラセボ群に比較して白血球減少症や免疫関連有害事象である甲状腺機能障害を多く認めた</w:t>
      </w:r>
      <w:r w:rsidRPr="000D4602">
        <w:rPr>
          <w:rFonts w:hint="eastAsia"/>
          <w:color w:val="0D0D0D" w:themeColor="text1" w:themeTint="F2"/>
          <w:vertAlign w:val="superscript"/>
        </w:rPr>
        <w:t>22)</w:t>
      </w:r>
      <w:r w:rsidRPr="000D4602">
        <w:rPr>
          <w:rFonts w:hint="eastAsia"/>
          <w:color w:val="0D0D0D" w:themeColor="text1" w:themeTint="F2"/>
        </w:rPr>
        <w:t>。</w:t>
      </w:r>
    </w:p>
    <w:p w14:paraId="66600B64" w14:textId="77777777" w:rsidR="00026878" w:rsidRPr="000D4602" w:rsidRDefault="00026878" w:rsidP="008F6FE6">
      <w:pPr>
        <w:ind w:firstLineChars="100" w:firstLine="210"/>
        <w:rPr>
          <w:color w:val="0D0D0D" w:themeColor="text1" w:themeTint="F2"/>
        </w:rPr>
      </w:pPr>
    </w:p>
    <w:p w14:paraId="3E718C1E" w14:textId="6D8CBD01" w:rsidR="00CA5D73" w:rsidRPr="000D4602" w:rsidRDefault="00CA5D73" w:rsidP="00697000">
      <w:pPr>
        <w:ind w:firstLineChars="100" w:firstLine="210"/>
        <w:rPr>
          <w:color w:val="0D0D0D" w:themeColor="text1" w:themeTint="F2"/>
        </w:rPr>
      </w:pPr>
      <w:r w:rsidRPr="000D4602">
        <w:rPr>
          <w:color w:val="0D0D0D" w:themeColor="text1" w:themeTint="F2"/>
        </w:rPr>
        <w:t>NCCNガイドライン202</w:t>
      </w:r>
      <w:r w:rsidR="00625F88" w:rsidRPr="000D4602">
        <w:rPr>
          <w:rFonts w:hint="eastAsia"/>
          <w:color w:val="0D0D0D" w:themeColor="text1" w:themeTint="F2"/>
        </w:rPr>
        <w:t>5</w:t>
      </w:r>
      <w:r w:rsidRPr="000D4602">
        <w:rPr>
          <w:color w:val="0D0D0D" w:themeColor="text1" w:themeTint="F2"/>
        </w:rPr>
        <w:t>年版</w:t>
      </w:r>
      <w:r w:rsidRPr="000D4602">
        <w:rPr>
          <w:color w:val="0D0D0D" w:themeColor="text1" w:themeTint="F2"/>
          <w:vertAlign w:val="superscript"/>
        </w:rPr>
        <w:t>1</w:t>
      </w:r>
      <w:r w:rsidR="00625F88" w:rsidRPr="000D4602">
        <w:rPr>
          <w:rFonts w:hint="eastAsia"/>
          <w:color w:val="0D0D0D" w:themeColor="text1" w:themeTint="F2"/>
          <w:vertAlign w:val="superscript"/>
        </w:rPr>
        <w:t>4</w:t>
      </w:r>
      <w:r w:rsidRPr="000D4602">
        <w:rPr>
          <w:color w:val="0D0D0D" w:themeColor="text1" w:themeTint="F2"/>
          <w:vertAlign w:val="superscript"/>
        </w:rPr>
        <w:t>）</w:t>
      </w:r>
      <w:r w:rsidRPr="000D4602">
        <w:rPr>
          <w:color w:val="0D0D0D" w:themeColor="text1" w:themeTint="F2"/>
        </w:rPr>
        <w:t>では，根治的放射線治療の適応に関して，腺癌と扁平上皮癌とで治療方針を明確に分けていない</w:t>
      </w:r>
      <w:r w:rsidR="00625F88" w:rsidRPr="000D4602">
        <w:rPr>
          <w:rFonts w:hint="eastAsia"/>
          <w:color w:val="0D0D0D" w:themeColor="text1" w:themeTint="F2"/>
        </w:rPr>
        <w:t>。</w:t>
      </w:r>
      <w:r w:rsidRPr="000D4602">
        <w:rPr>
          <w:color w:val="0D0D0D" w:themeColor="text1" w:themeTint="F2"/>
        </w:rPr>
        <w:t>腺癌でも扁平上皮癌の場合と同様に，局所進行例に対しては</w:t>
      </w:r>
      <w:r w:rsidR="004D112B" w:rsidRPr="000D4602">
        <w:rPr>
          <w:rFonts w:hint="eastAsia"/>
          <w:color w:val="0D0D0D" w:themeColor="text1" w:themeTint="F2"/>
        </w:rPr>
        <w:t xml:space="preserve"> </w:t>
      </w:r>
      <w:r w:rsidRPr="000D4602">
        <w:rPr>
          <w:color w:val="0D0D0D" w:themeColor="text1" w:themeTint="F2"/>
        </w:rPr>
        <w:t>CCRT の適用が考慮される｡近年，腺癌に対する</w:t>
      </w:r>
      <w:r w:rsidR="004D112B" w:rsidRPr="000D4602">
        <w:rPr>
          <w:rFonts w:hint="eastAsia"/>
          <w:color w:val="0D0D0D" w:themeColor="text1" w:themeTint="F2"/>
        </w:rPr>
        <w:t xml:space="preserve"> </w:t>
      </w:r>
      <w:r w:rsidRPr="000D4602">
        <w:rPr>
          <w:color w:val="0D0D0D" w:themeColor="text1" w:themeTint="F2"/>
        </w:rPr>
        <w:t>CCRT の有効性が報告されつつあるが，十分蓄積されたとは言えない</w:t>
      </w:r>
      <w:r w:rsidRPr="000D4602">
        <w:rPr>
          <w:color w:val="0D0D0D" w:themeColor="text1" w:themeTint="F2"/>
          <w:vertAlign w:val="superscript"/>
        </w:rPr>
        <w:t>2</w:t>
      </w:r>
      <w:r w:rsidR="00800C54" w:rsidRPr="000D4602">
        <w:rPr>
          <w:rFonts w:hint="eastAsia"/>
          <w:color w:val="0D0D0D" w:themeColor="text1" w:themeTint="F2"/>
          <w:vertAlign w:val="superscript"/>
        </w:rPr>
        <w:t>5</w:t>
      </w:r>
      <w:r w:rsidRPr="000D4602">
        <w:rPr>
          <w:color w:val="0D0D0D" w:themeColor="text1" w:themeTint="F2"/>
          <w:vertAlign w:val="superscript"/>
        </w:rPr>
        <w:t>）</w:t>
      </w:r>
      <w:r w:rsidRPr="000D4602">
        <w:rPr>
          <w:color w:val="0D0D0D" w:themeColor="text1" w:themeTint="F2"/>
        </w:rPr>
        <w:t>。32例の</w:t>
      </w:r>
      <w:r w:rsidR="004D112B" w:rsidRPr="000D4602">
        <w:rPr>
          <w:rFonts w:hint="eastAsia"/>
          <w:color w:val="0D0D0D" w:themeColor="text1" w:themeTint="F2"/>
        </w:rPr>
        <w:t xml:space="preserve"> </w:t>
      </w:r>
      <w:proofErr w:type="spellStart"/>
      <w:r w:rsidRPr="000D4602">
        <w:rPr>
          <w:color w:val="0D0D0D" w:themeColor="text1" w:themeTint="F2"/>
        </w:rPr>
        <w:t>ⅡB</w:t>
      </w:r>
      <w:proofErr w:type="spellEnd"/>
      <w:r w:rsidRPr="000D4602">
        <w:rPr>
          <w:rFonts w:hint="eastAsia"/>
          <w:color w:val="0D0D0D" w:themeColor="text1" w:themeTint="F2"/>
        </w:rPr>
        <w:t>〜Ⅳ</w:t>
      </w:r>
      <w:r w:rsidRPr="000D4602">
        <w:rPr>
          <w:color w:val="0D0D0D" w:themeColor="text1" w:themeTint="F2"/>
        </w:rPr>
        <w:t>A期（日産婦2011, FIGO 2008）の腺癌を放射線治療単独，シスプラチンを使用した</w:t>
      </w:r>
      <w:r w:rsidR="004D112B" w:rsidRPr="000D4602">
        <w:rPr>
          <w:rFonts w:hint="eastAsia"/>
          <w:color w:val="0D0D0D" w:themeColor="text1" w:themeTint="F2"/>
        </w:rPr>
        <w:t xml:space="preserve"> </w:t>
      </w:r>
      <w:r w:rsidRPr="000D4602">
        <w:rPr>
          <w:color w:val="0D0D0D" w:themeColor="text1" w:themeTint="F2"/>
        </w:rPr>
        <w:t>CCRT，シスプラチンとパクリタキセルを使用した</w:t>
      </w:r>
      <w:r w:rsidR="004D112B" w:rsidRPr="000D4602">
        <w:rPr>
          <w:rFonts w:hint="eastAsia"/>
          <w:color w:val="0D0D0D" w:themeColor="text1" w:themeTint="F2"/>
        </w:rPr>
        <w:t xml:space="preserve"> </w:t>
      </w:r>
      <w:r w:rsidRPr="000D4602">
        <w:rPr>
          <w:color w:val="0D0D0D" w:themeColor="text1" w:themeTint="F2"/>
        </w:rPr>
        <w:t>CCRT の</w:t>
      </w:r>
      <w:r w:rsidR="004D112B" w:rsidRPr="000D4602">
        <w:rPr>
          <w:rFonts w:hint="eastAsia"/>
          <w:color w:val="0D0D0D" w:themeColor="text1" w:themeTint="F2"/>
        </w:rPr>
        <w:t xml:space="preserve"> </w:t>
      </w:r>
      <w:r w:rsidRPr="000D4602">
        <w:rPr>
          <w:color w:val="0D0D0D" w:themeColor="text1" w:themeTint="F2"/>
        </w:rPr>
        <w:t>3者を後方視的に比較検討</w:t>
      </w:r>
      <w:r w:rsidRPr="000D4602">
        <w:rPr>
          <w:rFonts w:hint="eastAsia"/>
          <w:color w:val="0D0D0D" w:themeColor="text1" w:themeTint="F2"/>
        </w:rPr>
        <w:t>した結果では，シスプラチンとパクリタキセルを使用した</w:t>
      </w:r>
      <w:r w:rsidR="004D112B" w:rsidRPr="000D4602">
        <w:rPr>
          <w:rFonts w:hint="eastAsia"/>
          <w:color w:val="0D0D0D" w:themeColor="text1" w:themeTint="F2"/>
        </w:rPr>
        <w:t xml:space="preserve"> </w:t>
      </w:r>
      <w:r w:rsidRPr="000D4602">
        <w:rPr>
          <w:color w:val="0D0D0D" w:themeColor="text1" w:themeTint="F2"/>
        </w:rPr>
        <w:t>CCRT に局所再発を</w:t>
      </w:r>
      <w:r w:rsidR="00AF7AFC" w:rsidRPr="000D4602">
        <w:rPr>
          <w:rFonts w:hint="eastAsia"/>
          <w:color w:val="0D0D0D" w:themeColor="text1" w:themeTint="F2"/>
        </w:rPr>
        <w:t>減少させる</w:t>
      </w:r>
      <w:r w:rsidRPr="000D4602">
        <w:rPr>
          <w:color w:val="0D0D0D" w:themeColor="text1" w:themeTint="F2"/>
        </w:rPr>
        <w:t>効果が示された</w:t>
      </w:r>
      <w:r w:rsidRPr="000D4602">
        <w:rPr>
          <w:color w:val="0D0D0D" w:themeColor="text1" w:themeTint="F2"/>
          <w:vertAlign w:val="superscript"/>
        </w:rPr>
        <w:t>2</w:t>
      </w:r>
      <w:r w:rsidR="00800C54" w:rsidRPr="000D4602">
        <w:rPr>
          <w:rFonts w:hint="eastAsia"/>
          <w:color w:val="0D0D0D" w:themeColor="text1" w:themeTint="F2"/>
          <w:vertAlign w:val="superscript"/>
        </w:rPr>
        <w:t>6</w:t>
      </w:r>
      <w:r w:rsidRPr="000D4602">
        <w:rPr>
          <w:color w:val="0D0D0D" w:themeColor="text1" w:themeTint="F2"/>
          <w:vertAlign w:val="superscript"/>
        </w:rPr>
        <w:t>）</w:t>
      </w:r>
      <w:r w:rsidRPr="000D4602">
        <w:rPr>
          <w:color w:val="0D0D0D" w:themeColor="text1" w:themeTint="F2"/>
        </w:rPr>
        <w:t>。したがって，局所進行子宮頸部腺癌に対して</w:t>
      </w:r>
      <w:r w:rsidR="00AF7AFC" w:rsidRPr="000D4602">
        <w:rPr>
          <w:rFonts w:hint="eastAsia"/>
          <w:color w:val="0D0D0D" w:themeColor="text1" w:themeTint="F2"/>
        </w:rPr>
        <w:t xml:space="preserve"> </w:t>
      </w:r>
      <w:r w:rsidRPr="000D4602">
        <w:rPr>
          <w:color w:val="0D0D0D" w:themeColor="text1" w:themeTint="F2"/>
        </w:rPr>
        <w:t>CCRT が考慮されるが，扁平上皮癌に比べ</w:t>
      </w:r>
      <w:r w:rsidR="00AF7AFC" w:rsidRPr="000D4602">
        <w:rPr>
          <w:rFonts w:hint="eastAsia"/>
          <w:color w:val="0D0D0D" w:themeColor="text1" w:themeTint="F2"/>
        </w:rPr>
        <w:t xml:space="preserve"> </w:t>
      </w:r>
      <w:r w:rsidRPr="000D4602">
        <w:rPr>
          <w:color w:val="0D0D0D" w:themeColor="text1" w:themeTint="F2"/>
        </w:rPr>
        <w:t>CCRT が腺癌に対してどれほどの効果があるのか，最適薬剤に相違はあるのかなどについては，これらを証明する大規模</w:t>
      </w:r>
      <w:r w:rsidR="00AF7AFC" w:rsidRPr="000D4602">
        <w:rPr>
          <w:rFonts w:hint="eastAsia"/>
          <w:color w:val="0D0D0D" w:themeColor="text1" w:themeTint="F2"/>
        </w:rPr>
        <w:t xml:space="preserve"> </w:t>
      </w:r>
      <w:r w:rsidRPr="000D4602">
        <w:rPr>
          <w:color w:val="0D0D0D" w:themeColor="text1" w:themeTint="F2"/>
        </w:rPr>
        <w:t>RCT がないため明らかではない。</w:t>
      </w:r>
    </w:p>
    <w:p w14:paraId="25193603" w14:textId="77777777" w:rsidR="00CA5D73" w:rsidRPr="000D4602" w:rsidRDefault="00CA5D73" w:rsidP="00CA5D73">
      <w:pPr>
        <w:rPr>
          <w:color w:val="0D0D0D" w:themeColor="text1" w:themeTint="F2"/>
        </w:rPr>
      </w:pPr>
    </w:p>
    <w:p w14:paraId="5339E622" w14:textId="77777777" w:rsidR="00CA5D73" w:rsidRPr="000D4602" w:rsidRDefault="00CA5D73" w:rsidP="00CA5D73">
      <w:pPr>
        <w:rPr>
          <w:color w:val="0D0D0D" w:themeColor="text1" w:themeTint="F2"/>
        </w:rPr>
      </w:pPr>
    </w:p>
    <w:p w14:paraId="6F3E8668" w14:textId="77777777" w:rsidR="00CA5D73" w:rsidRPr="000D4602" w:rsidRDefault="00CA5D73" w:rsidP="00CA5D73">
      <w:pPr>
        <w:rPr>
          <w:color w:val="0D0D0D" w:themeColor="text1" w:themeTint="F2"/>
        </w:rPr>
      </w:pPr>
    </w:p>
    <w:p w14:paraId="4CB73EBD" w14:textId="77777777" w:rsidR="00CA5D73" w:rsidRPr="000D4602" w:rsidRDefault="00CA5D73" w:rsidP="00CA5D73">
      <w:pPr>
        <w:rPr>
          <w:b/>
          <w:bCs/>
          <w:color w:val="0D0D0D" w:themeColor="text1" w:themeTint="F2"/>
          <w:u w:val="single"/>
        </w:rPr>
      </w:pPr>
      <w:r w:rsidRPr="000D4602">
        <w:rPr>
          <w:rFonts w:hint="eastAsia"/>
          <w:b/>
          <w:bCs/>
          <w:color w:val="0D0D0D" w:themeColor="text1" w:themeTint="F2"/>
          <w:u w:val="single"/>
        </w:rPr>
        <w:t>参考文献</w:t>
      </w:r>
    </w:p>
    <w:p w14:paraId="62FAEB38" w14:textId="21D38B47" w:rsidR="00CA5D73" w:rsidRPr="000D4602" w:rsidRDefault="00CA5D73" w:rsidP="00A8760C">
      <w:pPr>
        <w:pStyle w:val="a9"/>
        <w:numPr>
          <w:ilvl w:val="0"/>
          <w:numId w:val="1"/>
        </w:numPr>
        <w:rPr>
          <w:color w:val="0D0D0D" w:themeColor="text1" w:themeTint="F2"/>
        </w:rPr>
      </w:pPr>
      <w:r w:rsidRPr="000D4602">
        <w:rPr>
          <w:color w:val="0D0D0D" w:themeColor="text1" w:themeTint="F2"/>
        </w:rPr>
        <w:t xml:space="preserve">Morris M, Eifel PJ, Lu J, Grigsby PW, </w:t>
      </w:r>
      <w:proofErr w:type="spellStart"/>
      <w:r w:rsidRPr="000D4602">
        <w:rPr>
          <w:color w:val="0D0D0D" w:themeColor="text1" w:themeTint="F2"/>
        </w:rPr>
        <w:t>Levenback</w:t>
      </w:r>
      <w:proofErr w:type="spellEnd"/>
      <w:r w:rsidRPr="000D4602">
        <w:rPr>
          <w:color w:val="0D0D0D" w:themeColor="text1" w:themeTint="F2"/>
        </w:rPr>
        <w:t xml:space="preserve"> C, Stevens RE, et al. Pelvic radiation with concurrent chemotherapy compared with pelvic and para-aortic radiation for high-risk cervical cancer. N Engl J Med 1999</w:t>
      </w:r>
      <w:r w:rsidR="0045580A" w:rsidRPr="000D4602">
        <w:rPr>
          <w:rFonts w:hint="eastAsia"/>
          <w:color w:val="0D0D0D" w:themeColor="text1" w:themeTint="F2"/>
        </w:rPr>
        <w:t xml:space="preserve">; </w:t>
      </w:r>
      <w:r w:rsidRPr="000D4602">
        <w:rPr>
          <w:color w:val="0D0D0D" w:themeColor="text1" w:themeTint="F2"/>
        </w:rPr>
        <w:t>340</w:t>
      </w:r>
      <w:r w:rsidR="0045580A" w:rsidRPr="000D4602">
        <w:rPr>
          <w:rFonts w:hint="eastAsia"/>
          <w:color w:val="0D0D0D" w:themeColor="text1" w:themeTint="F2"/>
        </w:rPr>
        <w:t xml:space="preserve">: </w:t>
      </w:r>
      <w:r w:rsidRPr="000D4602">
        <w:rPr>
          <w:color w:val="0D0D0D" w:themeColor="text1" w:themeTint="F2"/>
        </w:rPr>
        <w:t>1137-43（ランダム）【旧】</w:t>
      </w:r>
    </w:p>
    <w:p w14:paraId="4F1E9FCE" w14:textId="43726161" w:rsidR="00CA5D73" w:rsidRPr="000D4602" w:rsidRDefault="00CA5D73" w:rsidP="00A8760C">
      <w:pPr>
        <w:pStyle w:val="a9"/>
        <w:numPr>
          <w:ilvl w:val="0"/>
          <w:numId w:val="1"/>
        </w:numPr>
        <w:rPr>
          <w:color w:val="0D0D0D" w:themeColor="text1" w:themeTint="F2"/>
        </w:rPr>
      </w:pPr>
      <w:r w:rsidRPr="000D4602">
        <w:rPr>
          <w:color w:val="0D0D0D" w:themeColor="text1" w:themeTint="F2"/>
        </w:rPr>
        <w:t>Rose PG, Bundy BN, Watkins EB, Thigpen JT, Deppe G, Maiman MA, et al. Concurrent cisplatin-based radiotherapy and chemotherapy for locally advanced cervical cancer. N Engl J Med 1999</w:t>
      </w:r>
      <w:r w:rsidR="0045580A" w:rsidRPr="000D4602">
        <w:rPr>
          <w:rFonts w:hint="eastAsia"/>
          <w:color w:val="0D0D0D" w:themeColor="text1" w:themeTint="F2"/>
        </w:rPr>
        <w:t xml:space="preserve">; </w:t>
      </w:r>
      <w:r w:rsidRPr="000D4602">
        <w:rPr>
          <w:color w:val="0D0D0D" w:themeColor="text1" w:themeTint="F2"/>
        </w:rPr>
        <w:t>340</w:t>
      </w:r>
      <w:r w:rsidR="0045580A" w:rsidRPr="000D4602">
        <w:rPr>
          <w:rFonts w:hint="eastAsia"/>
          <w:color w:val="0D0D0D" w:themeColor="text1" w:themeTint="F2"/>
        </w:rPr>
        <w:t xml:space="preserve">: </w:t>
      </w:r>
      <w:r w:rsidRPr="000D4602">
        <w:rPr>
          <w:color w:val="0D0D0D" w:themeColor="text1" w:themeTint="F2"/>
        </w:rPr>
        <w:t>1144-53（ランダム）【旧】</w:t>
      </w:r>
    </w:p>
    <w:p w14:paraId="64E58138" w14:textId="7CAEE713" w:rsidR="00CA5D73" w:rsidRPr="000D4602" w:rsidRDefault="00CA5D73" w:rsidP="00A8760C">
      <w:pPr>
        <w:pStyle w:val="a9"/>
        <w:numPr>
          <w:ilvl w:val="0"/>
          <w:numId w:val="1"/>
        </w:numPr>
        <w:rPr>
          <w:color w:val="0D0D0D" w:themeColor="text1" w:themeTint="F2"/>
        </w:rPr>
      </w:pPr>
      <w:r w:rsidRPr="000D4602">
        <w:rPr>
          <w:color w:val="0D0D0D" w:themeColor="text1" w:themeTint="F2"/>
        </w:rPr>
        <w:t xml:space="preserve">Whitney CW, Sause W, Bundy BN, </w:t>
      </w:r>
      <w:proofErr w:type="spellStart"/>
      <w:r w:rsidRPr="000D4602">
        <w:rPr>
          <w:color w:val="0D0D0D" w:themeColor="text1" w:themeTint="F2"/>
        </w:rPr>
        <w:t>Malfetano</w:t>
      </w:r>
      <w:proofErr w:type="spellEnd"/>
      <w:r w:rsidRPr="000D4602">
        <w:rPr>
          <w:color w:val="0D0D0D" w:themeColor="text1" w:themeTint="F2"/>
        </w:rPr>
        <w:t xml:space="preserve"> JH, Hannigan EV, Fowler WC Jr, et al. Randomized comparison of fluorouracil plus cisplatin versus hydroxyurea as an adjunct to radiation therapy in stage</w:t>
      </w:r>
      <w:r w:rsidR="0045580A" w:rsidRPr="000D4602">
        <w:rPr>
          <w:rFonts w:hint="eastAsia"/>
          <w:color w:val="0D0D0D" w:themeColor="text1" w:themeTint="F2"/>
        </w:rPr>
        <w:t xml:space="preserve"> II</w:t>
      </w:r>
      <w:r w:rsidRPr="000D4602">
        <w:rPr>
          <w:color w:val="0D0D0D" w:themeColor="text1" w:themeTint="F2"/>
        </w:rPr>
        <w:t>B-</w:t>
      </w:r>
      <w:r w:rsidR="0045580A" w:rsidRPr="000D4602">
        <w:rPr>
          <w:rFonts w:hint="eastAsia"/>
          <w:color w:val="0D0D0D" w:themeColor="text1" w:themeTint="F2"/>
        </w:rPr>
        <w:t>IV</w:t>
      </w:r>
      <w:r w:rsidRPr="000D4602">
        <w:rPr>
          <w:color w:val="0D0D0D" w:themeColor="text1" w:themeTint="F2"/>
        </w:rPr>
        <w:t>A carcinoma of the cervix with negative para-aortic lymph nodes</w:t>
      </w:r>
      <w:r w:rsidR="0045580A" w:rsidRPr="000D4602">
        <w:rPr>
          <w:rFonts w:hint="eastAsia"/>
          <w:color w:val="0D0D0D" w:themeColor="text1" w:themeTint="F2"/>
        </w:rPr>
        <w:t xml:space="preserve">: </w:t>
      </w:r>
      <w:r w:rsidRPr="000D4602">
        <w:rPr>
          <w:color w:val="0D0D0D" w:themeColor="text1" w:themeTint="F2"/>
        </w:rPr>
        <w:t>a Gynecologic Oncology Group and Southwest Oncology Group study. J Clin Oncol 1999</w:t>
      </w:r>
      <w:r w:rsidR="0045580A" w:rsidRPr="000D4602">
        <w:rPr>
          <w:rFonts w:hint="eastAsia"/>
          <w:color w:val="0D0D0D" w:themeColor="text1" w:themeTint="F2"/>
        </w:rPr>
        <w:t xml:space="preserve">; </w:t>
      </w:r>
      <w:r w:rsidRPr="000D4602">
        <w:rPr>
          <w:color w:val="0D0D0D" w:themeColor="text1" w:themeTint="F2"/>
        </w:rPr>
        <w:t>17</w:t>
      </w:r>
      <w:r w:rsidR="0045580A" w:rsidRPr="000D4602">
        <w:rPr>
          <w:rFonts w:hint="eastAsia"/>
          <w:color w:val="0D0D0D" w:themeColor="text1" w:themeTint="F2"/>
        </w:rPr>
        <w:t xml:space="preserve">: </w:t>
      </w:r>
      <w:r w:rsidRPr="000D4602">
        <w:rPr>
          <w:color w:val="0D0D0D" w:themeColor="text1" w:themeTint="F2"/>
        </w:rPr>
        <w:t>1339-48（ランダム）【旧】</w:t>
      </w:r>
    </w:p>
    <w:p w14:paraId="539B23F3" w14:textId="3D74005E" w:rsidR="00CA5D73" w:rsidRPr="000D4602" w:rsidRDefault="00CA5D73" w:rsidP="00A8760C">
      <w:pPr>
        <w:pStyle w:val="a9"/>
        <w:numPr>
          <w:ilvl w:val="0"/>
          <w:numId w:val="1"/>
        </w:numPr>
        <w:rPr>
          <w:color w:val="0D0D0D" w:themeColor="text1" w:themeTint="F2"/>
        </w:rPr>
      </w:pPr>
      <w:r w:rsidRPr="000D4602">
        <w:rPr>
          <w:color w:val="0D0D0D" w:themeColor="text1" w:themeTint="F2"/>
        </w:rPr>
        <w:t>Keys HM, Bundy BN, Stehman FB, Muderspach LI, Chafe WE, Suggs CL 3rd, et al. Cisplatin, radiation, and adjuvant hysterectomy compared with radiation and adjuvant hysterectomy for bulky stage</w:t>
      </w:r>
      <w:r w:rsidR="0045580A" w:rsidRPr="000D4602">
        <w:rPr>
          <w:rFonts w:hint="eastAsia"/>
          <w:color w:val="0D0D0D" w:themeColor="text1" w:themeTint="F2"/>
        </w:rPr>
        <w:t xml:space="preserve"> I</w:t>
      </w:r>
      <w:r w:rsidRPr="000D4602">
        <w:rPr>
          <w:color w:val="0D0D0D" w:themeColor="text1" w:themeTint="F2"/>
        </w:rPr>
        <w:t>B cervical carcinoma. N Engl J Med 1999</w:t>
      </w:r>
      <w:r w:rsidR="0045580A" w:rsidRPr="000D4602">
        <w:rPr>
          <w:rFonts w:hint="eastAsia"/>
          <w:color w:val="0D0D0D" w:themeColor="text1" w:themeTint="F2"/>
        </w:rPr>
        <w:t xml:space="preserve">; </w:t>
      </w:r>
      <w:r w:rsidRPr="000D4602">
        <w:rPr>
          <w:color w:val="0D0D0D" w:themeColor="text1" w:themeTint="F2"/>
        </w:rPr>
        <w:t>340</w:t>
      </w:r>
      <w:r w:rsidR="0045580A" w:rsidRPr="000D4602">
        <w:rPr>
          <w:rFonts w:hint="eastAsia"/>
          <w:color w:val="0D0D0D" w:themeColor="text1" w:themeTint="F2"/>
        </w:rPr>
        <w:t xml:space="preserve">: </w:t>
      </w:r>
      <w:r w:rsidRPr="000D4602">
        <w:rPr>
          <w:color w:val="0D0D0D" w:themeColor="text1" w:themeTint="F2"/>
        </w:rPr>
        <w:t>1154-61（ランダム）【旧】</w:t>
      </w:r>
    </w:p>
    <w:p w14:paraId="01BEFC9E" w14:textId="57F8DCA9" w:rsidR="00CA5D73" w:rsidRPr="000D4602" w:rsidRDefault="00CA5D73" w:rsidP="00A8760C">
      <w:pPr>
        <w:pStyle w:val="a9"/>
        <w:numPr>
          <w:ilvl w:val="0"/>
          <w:numId w:val="1"/>
        </w:numPr>
        <w:rPr>
          <w:color w:val="0D0D0D" w:themeColor="text1" w:themeTint="F2"/>
        </w:rPr>
      </w:pPr>
      <w:r w:rsidRPr="000D4602">
        <w:rPr>
          <w:color w:val="0D0D0D" w:themeColor="text1" w:themeTint="F2"/>
        </w:rPr>
        <w:t xml:space="preserve">Eifel PJ, Winter K, Morris M, </w:t>
      </w:r>
      <w:proofErr w:type="spellStart"/>
      <w:r w:rsidRPr="000D4602">
        <w:rPr>
          <w:color w:val="0D0D0D" w:themeColor="text1" w:themeTint="F2"/>
        </w:rPr>
        <w:t>Levenback</w:t>
      </w:r>
      <w:proofErr w:type="spellEnd"/>
      <w:r w:rsidRPr="000D4602">
        <w:rPr>
          <w:color w:val="0D0D0D" w:themeColor="text1" w:themeTint="F2"/>
        </w:rPr>
        <w:t xml:space="preserve"> C, Grigsby PW, Cooper J, et al. Pelvic irradiation with concurrent chemotherapy versus pelvic and para-aortic irradiation for high-risk cervical cancer</w:t>
      </w:r>
      <w:r w:rsidR="0045580A" w:rsidRPr="000D4602">
        <w:rPr>
          <w:rFonts w:hint="eastAsia"/>
          <w:color w:val="0D0D0D" w:themeColor="text1" w:themeTint="F2"/>
        </w:rPr>
        <w:t xml:space="preserve">: </w:t>
      </w:r>
      <w:r w:rsidRPr="000D4602">
        <w:rPr>
          <w:color w:val="0D0D0D" w:themeColor="text1" w:themeTint="F2"/>
        </w:rPr>
        <w:t xml:space="preserve">an </w:t>
      </w:r>
      <w:r w:rsidRPr="000D4602">
        <w:rPr>
          <w:color w:val="0D0D0D" w:themeColor="text1" w:themeTint="F2"/>
        </w:rPr>
        <w:lastRenderedPageBreak/>
        <w:t>update of radiation therapy oncology group trial</w:t>
      </w:r>
      <w:r w:rsidR="0045580A" w:rsidRPr="000D4602">
        <w:rPr>
          <w:rFonts w:hint="eastAsia"/>
          <w:color w:val="0D0D0D" w:themeColor="text1" w:themeTint="F2"/>
        </w:rPr>
        <w:t xml:space="preserve"> (</w:t>
      </w:r>
      <w:r w:rsidRPr="000D4602">
        <w:rPr>
          <w:color w:val="0D0D0D" w:themeColor="text1" w:themeTint="F2"/>
        </w:rPr>
        <w:t>RTOG</w:t>
      </w:r>
      <w:r w:rsidR="0045580A" w:rsidRPr="000D4602">
        <w:rPr>
          <w:rFonts w:hint="eastAsia"/>
          <w:color w:val="0D0D0D" w:themeColor="text1" w:themeTint="F2"/>
        </w:rPr>
        <w:t xml:space="preserve">) </w:t>
      </w:r>
      <w:r w:rsidRPr="000D4602">
        <w:rPr>
          <w:color w:val="0D0D0D" w:themeColor="text1" w:themeTint="F2"/>
        </w:rPr>
        <w:t>90-01. J Clin Oncol 2004</w:t>
      </w:r>
      <w:r w:rsidR="0045580A" w:rsidRPr="000D4602">
        <w:rPr>
          <w:rFonts w:hint="eastAsia"/>
          <w:color w:val="0D0D0D" w:themeColor="text1" w:themeTint="F2"/>
        </w:rPr>
        <w:t xml:space="preserve">; </w:t>
      </w:r>
      <w:r w:rsidRPr="000D4602">
        <w:rPr>
          <w:color w:val="0D0D0D" w:themeColor="text1" w:themeTint="F2"/>
        </w:rPr>
        <w:t>22</w:t>
      </w:r>
      <w:r w:rsidR="0045580A" w:rsidRPr="000D4602">
        <w:rPr>
          <w:rFonts w:hint="eastAsia"/>
          <w:color w:val="0D0D0D" w:themeColor="text1" w:themeTint="F2"/>
        </w:rPr>
        <w:t xml:space="preserve">: </w:t>
      </w:r>
      <w:r w:rsidRPr="000D4602">
        <w:rPr>
          <w:color w:val="0D0D0D" w:themeColor="text1" w:themeTint="F2"/>
        </w:rPr>
        <w:t>872-80（ランダム）【旧】</w:t>
      </w:r>
    </w:p>
    <w:p w14:paraId="16EDFCFD" w14:textId="07BC6830" w:rsidR="00CA5D73" w:rsidRPr="000D4602" w:rsidRDefault="00CA5D73" w:rsidP="00A8760C">
      <w:pPr>
        <w:pStyle w:val="a9"/>
        <w:numPr>
          <w:ilvl w:val="0"/>
          <w:numId w:val="1"/>
        </w:numPr>
        <w:rPr>
          <w:color w:val="0D0D0D" w:themeColor="text1" w:themeTint="F2"/>
        </w:rPr>
      </w:pPr>
      <w:r w:rsidRPr="000D4602">
        <w:rPr>
          <w:color w:val="0D0D0D" w:themeColor="text1" w:themeTint="F2"/>
        </w:rPr>
        <w:t>Rose PG, Ali S, Watkins E, Thigpen JT, Deppe G, Clarke-Pearson DL, et al. Long-term follow-up of a randomized trial comparing concurrent single agent cisplatin, cisplatin-based combination chemotherapy, or hydroxyurea during pelvic irradiation for locally advanced cervical cancer</w:t>
      </w:r>
      <w:r w:rsidR="0045580A" w:rsidRPr="000D4602">
        <w:rPr>
          <w:rFonts w:hint="eastAsia"/>
          <w:color w:val="0D0D0D" w:themeColor="text1" w:themeTint="F2"/>
        </w:rPr>
        <w:t xml:space="preserve">: </w:t>
      </w:r>
      <w:r w:rsidRPr="000D4602">
        <w:rPr>
          <w:color w:val="0D0D0D" w:themeColor="text1" w:themeTint="F2"/>
        </w:rPr>
        <w:t>a gynecologic Oncology group study. J Clin Oncol 2007</w:t>
      </w:r>
      <w:r w:rsidR="0045580A" w:rsidRPr="000D4602">
        <w:rPr>
          <w:rFonts w:hint="eastAsia"/>
          <w:color w:val="0D0D0D" w:themeColor="text1" w:themeTint="F2"/>
        </w:rPr>
        <w:t xml:space="preserve">; </w:t>
      </w:r>
      <w:r w:rsidRPr="000D4602">
        <w:rPr>
          <w:color w:val="0D0D0D" w:themeColor="text1" w:themeTint="F2"/>
        </w:rPr>
        <w:t>25</w:t>
      </w:r>
      <w:r w:rsidR="0045580A" w:rsidRPr="000D4602">
        <w:rPr>
          <w:rFonts w:hint="eastAsia"/>
          <w:color w:val="0D0D0D" w:themeColor="text1" w:themeTint="F2"/>
        </w:rPr>
        <w:t xml:space="preserve">: </w:t>
      </w:r>
      <w:r w:rsidRPr="000D4602">
        <w:rPr>
          <w:color w:val="0D0D0D" w:themeColor="text1" w:themeTint="F2"/>
        </w:rPr>
        <w:t>2804-10（ランダム）【旧】</w:t>
      </w:r>
    </w:p>
    <w:p w14:paraId="430F233F" w14:textId="667804F1" w:rsidR="00CA5D73" w:rsidRPr="000D4602" w:rsidRDefault="00CA5D73" w:rsidP="00A8760C">
      <w:pPr>
        <w:pStyle w:val="a9"/>
        <w:numPr>
          <w:ilvl w:val="0"/>
          <w:numId w:val="1"/>
        </w:numPr>
        <w:rPr>
          <w:color w:val="0D0D0D" w:themeColor="text1" w:themeTint="F2"/>
        </w:rPr>
      </w:pPr>
      <w:r w:rsidRPr="000D4602">
        <w:rPr>
          <w:color w:val="0D0D0D" w:themeColor="text1" w:themeTint="F2"/>
        </w:rPr>
        <w:t>Green JA, Kirwan JJ, Tierney J, Vale CL, Symonds PR, Fresco LL, et al. Concomitant chemotherapy and radiation therapy for cancer of the uterine cervix. Cochrane Database Syst Rev 2005</w:t>
      </w:r>
      <w:r w:rsidR="004D4EB6" w:rsidRPr="000D4602">
        <w:rPr>
          <w:rFonts w:hint="eastAsia"/>
          <w:color w:val="0D0D0D" w:themeColor="text1" w:themeTint="F2"/>
        </w:rPr>
        <w:t>; (</w:t>
      </w:r>
      <w:r w:rsidRPr="000D4602">
        <w:rPr>
          <w:color w:val="0D0D0D" w:themeColor="text1" w:themeTint="F2"/>
        </w:rPr>
        <w:t>3</w:t>
      </w:r>
      <w:r w:rsidR="004D4EB6" w:rsidRPr="000D4602">
        <w:rPr>
          <w:rFonts w:hint="eastAsia"/>
          <w:color w:val="0D0D0D" w:themeColor="text1" w:themeTint="F2"/>
        </w:rPr>
        <w:t xml:space="preserve">): </w:t>
      </w:r>
      <w:r w:rsidRPr="000D4602">
        <w:rPr>
          <w:color w:val="0D0D0D" w:themeColor="text1" w:themeTint="F2"/>
        </w:rPr>
        <w:t>CD002225（メタ）【旧】</w:t>
      </w:r>
    </w:p>
    <w:p w14:paraId="36C7EE3F" w14:textId="01FDA790" w:rsidR="00CA5D73" w:rsidRPr="000D4602" w:rsidRDefault="00CA5D73" w:rsidP="00A8760C">
      <w:pPr>
        <w:pStyle w:val="a9"/>
        <w:numPr>
          <w:ilvl w:val="0"/>
          <w:numId w:val="1"/>
        </w:numPr>
        <w:rPr>
          <w:color w:val="0D0D0D" w:themeColor="text1" w:themeTint="F2"/>
        </w:rPr>
      </w:pPr>
      <w:r w:rsidRPr="000D4602">
        <w:rPr>
          <w:color w:val="0D0D0D" w:themeColor="text1" w:themeTint="F2"/>
        </w:rPr>
        <w:t>Lukka H, Hirte H, Fyles A, Thomas G, Elit L, Johnston M, et al. Concurrent cisplatin-based chemotherapy plus radiotherapy for cervical cancer</w:t>
      </w:r>
      <w:r w:rsidR="004D4EB6" w:rsidRPr="000D4602">
        <w:rPr>
          <w:rFonts w:hint="eastAsia"/>
          <w:color w:val="0D0D0D" w:themeColor="text1" w:themeTint="F2"/>
        </w:rPr>
        <w:t xml:space="preserve">: </w:t>
      </w:r>
      <w:r w:rsidRPr="000D4602">
        <w:rPr>
          <w:color w:val="0D0D0D" w:themeColor="text1" w:themeTint="F2"/>
        </w:rPr>
        <w:t>a meta-analysis. Clin Oncol 2002</w:t>
      </w:r>
      <w:r w:rsidR="004D4EB6" w:rsidRPr="000D4602">
        <w:rPr>
          <w:rFonts w:hint="eastAsia"/>
          <w:color w:val="0D0D0D" w:themeColor="text1" w:themeTint="F2"/>
        </w:rPr>
        <w:t xml:space="preserve">; </w:t>
      </w:r>
      <w:r w:rsidRPr="000D4602">
        <w:rPr>
          <w:color w:val="0D0D0D" w:themeColor="text1" w:themeTint="F2"/>
        </w:rPr>
        <w:t>14</w:t>
      </w:r>
      <w:r w:rsidR="004D4EB6" w:rsidRPr="000D4602">
        <w:rPr>
          <w:rFonts w:hint="eastAsia"/>
          <w:color w:val="0D0D0D" w:themeColor="text1" w:themeTint="F2"/>
        </w:rPr>
        <w:t xml:space="preserve">: </w:t>
      </w:r>
      <w:r w:rsidRPr="000D4602">
        <w:rPr>
          <w:color w:val="0D0D0D" w:themeColor="text1" w:themeTint="F2"/>
        </w:rPr>
        <w:t>203-12（メタ）【旧】</w:t>
      </w:r>
    </w:p>
    <w:p w14:paraId="2F0BAFDE" w14:textId="44D651C1" w:rsidR="00CA5D73" w:rsidRPr="000D4602" w:rsidRDefault="00CA5D73" w:rsidP="00A8760C">
      <w:pPr>
        <w:pStyle w:val="a9"/>
        <w:numPr>
          <w:ilvl w:val="0"/>
          <w:numId w:val="1"/>
        </w:numPr>
        <w:rPr>
          <w:color w:val="0D0D0D" w:themeColor="text1" w:themeTint="F2"/>
        </w:rPr>
      </w:pPr>
      <w:r w:rsidRPr="000D4602">
        <w:rPr>
          <w:color w:val="0D0D0D" w:themeColor="text1" w:themeTint="F2"/>
        </w:rPr>
        <w:t xml:space="preserve">Vale C, Tierney JF, Stewart LA, Brady M, </w:t>
      </w:r>
      <w:proofErr w:type="spellStart"/>
      <w:r w:rsidRPr="000D4602">
        <w:rPr>
          <w:color w:val="0D0D0D" w:themeColor="text1" w:themeTint="F2"/>
        </w:rPr>
        <w:t>Dinshaw</w:t>
      </w:r>
      <w:proofErr w:type="spellEnd"/>
      <w:r w:rsidRPr="000D4602">
        <w:rPr>
          <w:color w:val="0D0D0D" w:themeColor="text1" w:themeTint="F2"/>
        </w:rPr>
        <w:t xml:space="preserve"> K, Jakobsen A, et al. Reducing uncertainties about the effects of chemoradiotherapy for cervical cancer</w:t>
      </w:r>
      <w:r w:rsidR="001B2168" w:rsidRPr="000D4602">
        <w:rPr>
          <w:rFonts w:hint="eastAsia"/>
          <w:color w:val="0D0D0D" w:themeColor="text1" w:themeTint="F2"/>
        </w:rPr>
        <w:t xml:space="preserve">: </w:t>
      </w:r>
      <w:r w:rsidRPr="000D4602">
        <w:rPr>
          <w:color w:val="0D0D0D" w:themeColor="text1" w:themeTint="F2"/>
        </w:rPr>
        <w:t>a systematic review and meta-analysis of individual patient data from 18 randomized trials. J Clin Oncol 2008</w:t>
      </w:r>
      <w:r w:rsidR="001B2168" w:rsidRPr="000D4602">
        <w:rPr>
          <w:rFonts w:hint="eastAsia"/>
          <w:color w:val="0D0D0D" w:themeColor="text1" w:themeTint="F2"/>
        </w:rPr>
        <w:t xml:space="preserve">; </w:t>
      </w:r>
      <w:r w:rsidRPr="000D4602">
        <w:rPr>
          <w:color w:val="0D0D0D" w:themeColor="text1" w:themeTint="F2"/>
        </w:rPr>
        <w:t>26</w:t>
      </w:r>
      <w:r w:rsidR="001B2168" w:rsidRPr="000D4602">
        <w:rPr>
          <w:rFonts w:hint="eastAsia"/>
          <w:color w:val="0D0D0D" w:themeColor="text1" w:themeTint="F2"/>
        </w:rPr>
        <w:t xml:space="preserve">: </w:t>
      </w:r>
      <w:r w:rsidRPr="000D4602">
        <w:rPr>
          <w:color w:val="0D0D0D" w:themeColor="text1" w:themeTint="F2"/>
        </w:rPr>
        <w:t>5802-12（メタ）【旧】</w:t>
      </w:r>
    </w:p>
    <w:p w14:paraId="6E66AE57" w14:textId="40A8AC05" w:rsidR="00CA5D73" w:rsidRPr="000D4602" w:rsidRDefault="00CA5D73" w:rsidP="00A8760C">
      <w:pPr>
        <w:pStyle w:val="a9"/>
        <w:numPr>
          <w:ilvl w:val="0"/>
          <w:numId w:val="1"/>
        </w:numPr>
        <w:rPr>
          <w:color w:val="0D0D0D" w:themeColor="text1" w:themeTint="F2"/>
        </w:rPr>
      </w:pPr>
      <w:r w:rsidRPr="000D4602">
        <w:rPr>
          <w:color w:val="0D0D0D" w:themeColor="text1" w:themeTint="F2"/>
        </w:rPr>
        <w:t xml:space="preserve">Datta NR, Stutz E, Liu M, Rogers S, Klingbiel D, </w:t>
      </w:r>
      <w:proofErr w:type="spellStart"/>
      <w:r w:rsidRPr="000D4602">
        <w:rPr>
          <w:color w:val="0D0D0D" w:themeColor="text1" w:themeTint="F2"/>
        </w:rPr>
        <w:t>Siebenhüner</w:t>
      </w:r>
      <w:proofErr w:type="spellEnd"/>
      <w:r w:rsidRPr="000D4602">
        <w:rPr>
          <w:color w:val="0D0D0D" w:themeColor="text1" w:themeTint="F2"/>
        </w:rPr>
        <w:t xml:space="preserve"> A, Singh S, Bodis S. Concurrent chemoradiotherapy vs. radiotherapy alone in locally advanced cervix cancer: </w:t>
      </w:r>
      <w:r w:rsidR="001B2168" w:rsidRPr="000D4602">
        <w:rPr>
          <w:rFonts w:hint="eastAsia"/>
          <w:color w:val="0D0D0D" w:themeColor="text1" w:themeTint="F2"/>
        </w:rPr>
        <w:t>a</w:t>
      </w:r>
      <w:r w:rsidRPr="000D4602">
        <w:rPr>
          <w:color w:val="0D0D0D" w:themeColor="text1" w:themeTint="F2"/>
        </w:rPr>
        <w:t xml:space="preserve"> systematic review and meta-analysis. </w:t>
      </w:r>
      <w:proofErr w:type="spellStart"/>
      <w:r w:rsidRPr="000D4602">
        <w:rPr>
          <w:color w:val="0D0D0D" w:themeColor="text1" w:themeTint="F2"/>
        </w:rPr>
        <w:t>Gynecol</w:t>
      </w:r>
      <w:proofErr w:type="spellEnd"/>
      <w:r w:rsidRPr="000D4602">
        <w:rPr>
          <w:color w:val="0D0D0D" w:themeColor="text1" w:themeTint="F2"/>
        </w:rPr>
        <w:t xml:space="preserve"> Oncol 2017</w:t>
      </w:r>
      <w:r w:rsidR="001B2168" w:rsidRPr="000D4602">
        <w:rPr>
          <w:rFonts w:hint="eastAsia"/>
          <w:color w:val="0D0D0D" w:themeColor="text1" w:themeTint="F2"/>
        </w:rPr>
        <w:t xml:space="preserve">; </w:t>
      </w:r>
      <w:r w:rsidRPr="000D4602">
        <w:rPr>
          <w:color w:val="0D0D0D" w:themeColor="text1" w:themeTint="F2"/>
        </w:rPr>
        <w:t>145</w:t>
      </w:r>
      <w:r w:rsidR="001B2168" w:rsidRPr="000D4602">
        <w:rPr>
          <w:rFonts w:hint="eastAsia"/>
          <w:color w:val="0D0D0D" w:themeColor="text1" w:themeTint="F2"/>
        </w:rPr>
        <w:t xml:space="preserve">: </w:t>
      </w:r>
      <w:r w:rsidRPr="000D4602">
        <w:rPr>
          <w:color w:val="0D0D0D" w:themeColor="text1" w:themeTint="F2"/>
        </w:rPr>
        <w:t>374-85（メタ）【検】</w:t>
      </w:r>
    </w:p>
    <w:p w14:paraId="743B1F83" w14:textId="4589506B" w:rsidR="00CA5D73" w:rsidRPr="000D4602" w:rsidRDefault="00CA5D73" w:rsidP="00A8760C">
      <w:pPr>
        <w:pStyle w:val="a9"/>
        <w:numPr>
          <w:ilvl w:val="0"/>
          <w:numId w:val="1"/>
        </w:numPr>
        <w:rPr>
          <w:color w:val="0D0D0D" w:themeColor="text1" w:themeTint="F2"/>
        </w:rPr>
      </w:pPr>
      <w:r w:rsidRPr="000D4602">
        <w:rPr>
          <w:color w:val="0D0D0D" w:themeColor="text1" w:themeTint="F2"/>
        </w:rPr>
        <w:t>Pearcey R, Brundage M, Drouin P, Jeffrey J, Johnston D, Lukka H, et al. Phase</w:t>
      </w:r>
      <w:r w:rsidR="001B2168" w:rsidRPr="000D4602">
        <w:rPr>
          <w:rFonts w:hint="eastAsia"/>
          <w:color w:val="0D0D0D" w:themeColor="text1" w:themeTint="F2"/>
        </w:rPr>
        <w:t xml:space="preserve"> III</w:t>
      </w:r>
      <w:r w:rsidRPr="000D4602">
        <w:rPr>
          <w:color w:val="0D0D0D" w:themeColor="text1" w:themeTint="F2"/>
        </w:rPr>
        <w:t xml:space="preserve"> trial comparing radical radiotherapy with and without cisplatin chemotherapy in patients with advanced squamous cell cancer of the cervix. J Clin Oncol 2002</w:t>
      </w:r>
      <w:r w:rsidR="001B2168" w:rsidRPr="000D4602">
        <w:rPr>
          <w:rFonts w:hint="eastAsia"/>
          <w:color w:val="0D0D0D" w:themeColor="text1" w:themeTint="F2"/>
        </w:rPr>
        <w:t xml:space="preserve">; </w:t>
      </w:r>
      <w:r w:rsidRPr="000D4602">
        <w:rPr>
          <w:color w:val="0D0D0D" w:themeColor="text1" w:themeTint="F2"/>
        </w:rPr>
        <w:t>20</w:t>
      </w:r>
      <w:r w:rsidR="001B2168" w:rsidRPr="000D4602">
        <w:rPr>
          <w:rFonts w:hint="eastAsia"/>
          <w:color w:val="0D0D0D" w:themeColor="text1" w:themeTint="F2"/>
        </w:rPr>
        <w:t xml:space="preserve">: </w:t>
      </w:r>
      <w:r w:rsidRPr="000D4602">
        <w:rPr>
          <w:color w:val="0D0D0D" w:themeColor="text1" w:themeTint="F2"/>
        </w:rPr>
        <w:t>966-72（ランダム）【</w:t>
      </w:r>
      <w:r w:rsidRPr="000D4602">
        <w:rPr>
          <w:rFonts w:hint="eastAsia"/>
          <w:color w:val="0D0D0D" w:themeColor="text1" w:themeTint="F2"/>
        </w:rPr>
        <w:t>旧】</w:t>
      </w:r>
    </w:p>
    <w:p w14:paraId="1B34D19D" w14:textId="6425604A" w:rsidR="00CA5D73" w:rsidRPr="000D4602" w:rsidRDefault="00CA5D73" w:rsidP="00A8760C">
      <w:pPr>
        <w:pStyle w:val="a9"/>
        <w:numPr>
          <w:ilvl w:val="0"/>
          <w:numId w:val="1"/>
        </w:numPr>
        <w:rPr>
          <w:color w:val="0D0D0D" w:themeColor="text1" w:themeTint="F2"/>
        </w:rPr>
      </w:pPr>
      <w:r w:rsidRPr="000D4602">
        <w:rPr>
          <w:color w:val="0D0D0D" w:themeColor="text1" w:themeTint="F2"/>
        </w:rPr>
        <w:t xml:space="preserve">Shrivastava S, </w:t>
      </w:r>
      <w:proofErr w:type="spellStart"/>
      <w:r w:rsidRPr="000D4602">
        <w:rPr>
          <w:color w:val="0D0D0D" w:themeColor="text1" w:themeTint="F2"/>
        </w:rPr>
        <w:t>Mahantshetty</w:t>
      </w:r>
      <w:proofErr w:type="spellEnd"/>
      <w:r w:rsidRPr="000D4602">
        <w:rPr>
          <w:color w:val="0D0D0D" w:themeColor="text1" w:themeTint="F2"/>
        </w:rPr>
        <w:t xml:space="preserve"> U, Engineer R, Chopra S, </w:t>
      </w:r>
      <w:proofErr w:type="spellStart"/>
      <w:r w:rsidRPr="000D4602">
        <w:rPr>
          <w:color w:val="0D0D0D" w:themeColor="text1" w:themeTint="F2"/>
        </w:rPr>
        <w:t>Hawaldar</w:t>
      </w:r>
      <w:proofErr w:type="spellEnd"/>
      <w:r w:rsidRPr="000D4602">
        <w:rPr>
          <w:color w:val="0D0D0D" w:themeColor="text1" w:themeTint="F2"/>
        </w:rPr>
        <w:t xml:space="preserve"> R, Hande V, </w:t>
      </w:r>
      <w:proofErr w:type="spellStart"/>
      <w:r w:rsidRPr="000D4602">
        <w:rPr>
          <w:color w:val="0D0D0D" w:themeColor="text1" w:themeTint="F2"/>
        </w:rPr>
        <w:t>Kerkar</w:t>
      </w:r>
      <w:proofErr w:type="spellEnd"/>
      <w:r w:rsidRPr="000D4602">
        <w:rPr>
          <w:color w:val="0D0D0D" w:themeColor="text1" w:themeTint="F2"/>
        </w:rPr>
        <w:t xml:space="preserve"> RA, Maheshwari A, </w:t>
      </w:r>
      <w:proofErr w:type="spellStart"/>
      <w:r w:rsidRPr="000D4602">
        <w:rPr>
          <w:color w:val="0D0D0D" w:themeColor="text1" w:themeTint="F2"/>
        </w:rPr>
        <w:t>Shylasree</w:t>
      </w:r>
      <w:proofErr w:type="spellEnd"/>
      <w:r w:rsidRPr="000D4602">
        <w:rPr>
          <w:color w:val="0D0D0D" w:themeColor="text1" w:themeTint="F2"/>
        </w:rPr>
        <w:t xml:space="preserve"> TS, Ghosh J, Bajpai J, Gurram L, Gulia S, Gupta S. Cisplatin </w:t>
      </w:r>
      <w:r w:rsidR="001B2168" w:rsidRPr="000D4602">
        <w:rPr>
          <w:rFonts w:hint="eastAsia"/>
          <w:color w:val="0D0D0D" w:themeColor="text1" w:themeTint="F2"/>
        </w:rPr>
        <w:t>c</w:t>
      </w:r>
      <w:r w:rsidRPr="000D4602">
        <w:rPr>
          <w:color w:val="0D0D0D" w:themeColor="text1" w:themeTint="F2"/>
        </w:rPr>
        <w:t xml:space="preserve">hemoradiotherapy vs </w:t>
      </w:r>
      <w:r w:rsidR="001B2168" w:rsidRPr="000D4602">
        <w:rPr>
          <w:rFonts w:hint="eastAsia"/>
          <w:color w:val="0D0D0D" w:themeColor="text1" w:themeTint="F2"/>
        </w:rPr>
        <w:t>r</w:t>
      </w:r>
      <w:r w:rsidRPr="000D4602">
        <w:rPr>
          <w:color w:val="0D0D0D" w:themeColor="text1" w:themeTint="F2"/>
        </w:rPr>
        <w:t xml:space="preserve">adiotherapy in FIGO </w:t>
      </w:r>
      <w:r w:rsidR="001B2168" w:rsidRPr="000D4602">
        <w:rPr>
          <w:rFonts w:hint="eastAsia"/>
          <w:color w:val="0D0D0D" w:themeColor="text1" w:themeTint="F2"/>
        </w:rPr>
        <w:t>s</w:t>
      </w:r>
      <w:r w:rsidRPr="000D4602">
        <w:rPr>
          <w:color w:val="0D0D0D" w:themeColor="text1" w:themeTint="F2"/>
        </w:rPr>
        <w:t xml:space="preserve">tage </w:t>
      </w:r>
      <w:r w:rsidR="001B2168" w:rsidRPr="000D4602">
        <w:rPr>
          <w:rFonts w:hint="eastAsia"/>
          <w:color w:val="0D0D0D" w:themeColor="text1" w:themeTint="F2"/>
        </w:rPr>
        <w:t>III</w:t>
      </w:r>
      <w:r w:rsidRPr="000D4602">
        <w:rPr>
          <w:color w:val="0D0D0D" w:themeColor="text1" w:themeTint="F2"/>
        </w:rPr>
        <w:t xml:space="preserve">B </w:t>
      </w:r>
      <w:r w:rsidR="001B2168" w:rsidRPr="000D4602">
        <w:rPr>
          <w:rFonts w:hint="eastAsia"/>
          <w:color w:val="0D0D0D" w:themeColor="text1" w:themeTint="F2"/>
        </w:rPr>
        <w:t>s</w:t>
      </w:r>
      <w:r w:rsidRPr="000D4602">
        <w:rPr>
          <w:color w:val="0D0D0D" w:themeColor="text1" w:themeTint="F2"/>
        </w:rPr>
        <w:t xml:space="preserve">quamous </w:t>
      </w:r>
      <w:r w:rsidR="001B2168" w:rsidRPr="000D4602">
        <w:rPr>
          <w:rFonts w:hint="eastAsia"/>
          <w:color w:val="0D0D0D" w:themeColor="text1" w:themeTint="F2"/>
        </w:rPr>
        <w:t>c</w:t>
      </w:r>
      <w:r w:rsidRPr="000D4602">
        <w:rPr>
          <w:color w:val="0D0D0D" w:themeColor="text1" w:themeTint="F2"/>
        </w:rPr>
        <w:t xml:space="preserve">ell </w:t>
      </w:r>
      <w:r w:rsidR="001B2168" w:rsidRPr="000D4602">
        <w:rPr>
          <w:rFonts w:hint="eastAsia"/>
          <w:color w:val="0D0D0D" w:themeColor="text1" w:themeTint="F2"/>
        </w:rPr>
        <w:t>c</w:t>
      </w:r>
      <w:r w:rsidRPr="000D4602">
        <w:rPr>
          <w:color w:val="0D0D0D" w:themeColor="text1" w:themeTint="F2"/>
        </w:rPr>
        <w:t xml:space="preserve">arcinoma of the </w:t>
      </w:r>
      <w:r w:rsidR="001B2168" w:rsidRPr="000D4602">
        <w:rPr>
          <w:rFonts w:hint="eastAsia"/>
          <w:color w:val="0D0D0D" w:themeColor="text1" w:themeTint="F2"/>
        </w:rPr>
        <w:t>u</w:t>
      </w:r>
      <w:r w:rsidRPr="000D4602">
        <w:rPr>
          <w:color w:val="0D0D0D" w:themeColor="text1" w:themeTint="F2"/>
        </w:rPr>
        <w:t xml:space="preserve">terine </w:t>
      </w:r>
      <w:r w:rsidR="001B2168" w:rsidRPr="000D4602">
        <w:rPr>
          <w:rFonts w:hint="eastAsia"/>
          <w:color w:val="0D0D0D" w:themeColor="text1" w:themeTint="F2"/>
        </w:rPr>
        <w:t>c</w:t>
      </w:r>
      <w:r w:rsidRPr="000D4602">
        <w:rPr>
          <w:color w:val="0D0D0D" w:themeColor="text1" w:themeTint="F2"/>
        </w:rPr>
        <w:t xml:space="preserve">ervix: </w:t>
      </w:r>
      <w:r w:rsidR="001B2168" w:rsidRPr="000D4602">
        <w:rPr>
          <w:rFonts w:hint="eastAsia"/>
          <w:color w:val="0D0D0D" w:themeColor="text1" w:themeTint="F2"/>
        </w:rPr>
        <w:t>a</w:t>
      </w:r>
      <w:r w:rsidRPr="000D4602">
        <w:rPr>
          <w:color w:val="0D0D0D" w:themeColor="text1" w:themeTint="F2"/>
        </w:rPr>
        <w:t xml:space="preserve"> </w:t>
      </w:r>
      <w:r w:rsidR="001B2168" w:rsidRPr="000D4602">
        <w:rPr>
          <w:rFonts w:hint="eastAsia"/>
          <w:color w:val="0D0D0D" w:themeColor="text1" w:themeTint="F2"/>
        </w:rPr>
        <w:t>r</w:t>
      </w:r>
      <w:r w:rsidRPr="000D4602">
        <w:rPr>
          <w:color w:val="0D0D0D" w:themeColor="text1" w:themeTint="F2"/>
        </w:rPr>
        <w:t xml:space="preserve">andomized </w:t>
      </w:r>
      <w:r w:rsidR="001B2168" w:rsidRPr="000D4602">
        <w:rPr>
          <w:rFonts w:hint="eastAsia"/>
          <w:color w:val="0D0D0D" w:themeColor="text1" w:themeTint="F2"/>
        </w:rPr>
        <w:t>c</w:t>
      </w:r>
      <w:r w:rsidRPr="000D4602">
        <w:rPr>
          <w:color w:val="0D0D0D" w:themeColor="text1" w:themeTint="F2"/>
        </w:rPr>
        <w:t xml:space="preserve">linical </w:t>
      </w:r>
      <w:r w:rsidR="001B2168" w:rsidRPr="000D4602">
        <w:rPr>
          <w:rFonts w:hint="eastAsia"/>
          <w:color w:val="0D0D0D" w:themeColor="text1" w:themeTint="F2"/>
        </w:rPr>
        <w:t>t</w:t>
      </w:r>
      <w:r w:rsidRPr="000D4602">
        <w:rPr>
          <w:color w:val="0D0D0D" w:themeColor="text1" w:themeTint="F2"/>
        </w:rPr>
        <w:t>rial. JAMA Oncol 2018; 4: 506-13（ランダム）【検】</w:t>
      </w:r>
    </w:p>
    <w:p w14:paraId="545A3299" w14:textId="161ACD18" w:rsidR="00CA5D73" w:rsidRPr="000D4602" w:rsidRDefault="00CA5D73" w:rsidP="00A8760C">
      <w:pPr>
        <w:pStyle w:val="a9"/>
        <w:numPr>
          <w:ilvl w:val="0"/>
          <w:numId w:val="1"/>
        </w:numPr>
        <w:rPr>
          <w:color w:val="0D0D0D" w:themeColor="text1" w:themeTint="F2"/>
        </w:rPr>
      </w:pPr>
      <w:r w:rsidRPr="000D4602">
        <w:rPr>
          <w:color w:val="0D0D0D" w:themeColor="text1" w:themeTint="F2"/>
        </w:rPr>
        <w:t xml:space="preserve">Ma S, Wang J, Han Y, Guo F, Chen C, Chen X, Zou. Platinum single-agent vs. platinum-based doublet agent concurrent chemoradiotherapy for locally advanced cervical cancer: </w:t>
      </w:r>
      <w:r w:rsidR="001B2168" w:rsidRPr="000D4602">
        <w:rPr>
          <w:rFonts w:hint="eastAsia"/>
          <w:color w:val="0D0D0D" w:themeColor="text1" w:themeTint="F2"/>
        </w:rPr>
        <w:t>a</w:t>
      </w:r>
      <w:r w:rsidRPr="000D4602">
        <w:rPr>
          <w:color w:val="0D0D0D" w:themeColor="text1" w:themeTint="F2"/>
        </w:rPr>
        <w:t xml:space="preserve"> meta-analysis of randomized controlled trials. </w:t>
      </w:r>
      <w:proofErr w:type="spellStart"/>
      <w:r w:rsidRPr="000D4602">
        <w:rPr>
          <w:color w:val="0D0D0D" w:themeColor="text1" w:themeTint="F2"/>
        </w:rPr>
        <w:t>Gynecol</w:t>
      </w:r>
      <w:proofErr w:type="spellEnd"/>
      <w:r w:rsidRPr="000D4602">
        <w:rPr>
          <w:color w:val="0D0D0D" w:themeColor="text1" w:themeTint="F2"/>
        </w:rPr>
        <w:t xml:space="preserve"> Oncol 2019</w:t>
      </w:r>
      <w:r w:rsidR="001B2168" w:rsidRPr="000D4602">
        <w:rPr>
          <w:rFonts w:hint="eastAsia"/>
          <w:color w:val="0D0D0D" w:themeColor="text1" w:themeTint="F2"/>
        </w:rPr>
        <w:t xml:space="preserve">; </w:t>
      </w:r>
      <w:r w:rsidRPr="000D4602">
        <w:rPr>
          <w:color w:val="0D0D0D" w:themeColor="text1" w:themeTint="F2"/>
        </w:rPr>
        <w:t>154</w:t>
      </w:r>
      <w:r w:rsidR="001B2168" w:rsidRPr="000D4602">
        <w:rPr>
          <w:rFonts w:hint="eastAsia"/>
          <w:color w:val="0D0D0D" w:themeColor="text1" w:themeTint="F2"/>
        </w:rPr>
        <w:t xml:space="preserve">: </w:t>
      </w:r>
      <w:r w:rsidRPr="000D4602">
        <w:rPr>
          <w:color w:val="0D0D0D" w:themeColor="text1" w:themeTint="F2"/>
        </w:rPr>
        <w:t>246-52（メタ</w:t>
      </w:r>
      <w:r w:rsidRPr="000D4602">
        <w:rPr>
          <w:rFonts w:hint="eastAsia"/>
          <w:color w:val="0D0D0D" w:themeColor="text1" w:themeTint="F2"/>
        </w:rPr>
        <w:t>）【検】</w:t>
      </w:r>
    </w:p>
    <w:p w14:paraId="0CD45BC0" w14:textId="77777777" w:rsidR="00625F88" w:rsidRPr="000D4602" w:rsidRDefault="00625F88" w:rsidP="00625F88">
      <w:pPr>
        <w:pStyle w:val="a9"/>
        <w:numPr>
          <w:ilvl w:val="0"/>
          <w:numId w:val="1"/>
        </w:numPr>
        <w:rPr>
          <w:color w:val="0D0D0D" w:themeColor="text1" w:themeTint="F2"/>
        </w:rPr>
      </w:pPr>
      <w:r w:rsidRPr="000D4602">
        <w:rPr>
          <w:color w:val="0D0D0D" w:themeColor="text1" w:themeTint="F2"/>
        </w:rPr>
        <w:t>Cervical Cancer</w:t>
      </w:r>
      <w:r w:rsidRPr="000D4602">
        <w:rPr>
          <w:rFonts w:hint="eastAsia"/>
          <w:color w:val="0D0D0D" w:themeColor="text1" w:themeTint="F2"/>
        </w:rPr>
        <w:t>,</w:t>
      </w:r>
      <w:r w:rsidRPr="000D4602">
        <w:rPr>
          <w:color w:val="0D0D0D" w:themeColor="text1" w:themeTint="F2"/>
        </w:rPr>
        <w:t xml:space="preserve"> NCCN</w:t>
      </w:r>
      <w:r w:rsidRPr="000D4602">
        <w:rPr>
          <w:rFonts w:hint="eastAsia"/>
          <w:color w:val="0D0D0D" w:themeColor="text1" w:themeTint="F2"/>
        </w:rPr>
        <w:t xml:space="preserve"> </w:t>
      </w:r>
      <w:r w:rsidRPr="000D4602">
        <w:rPr>
          <w:color w:val="0D0D0D" w:themeColor="text1" w:themeTint="F2"/>
        </w:rPr>
        <w:t>Guidelines Version 1. 202</w:t>
      </w:r>
      <w:r w:rsidRPr="000D4602">
        <w:rPr>
          <w:rFonts w:hint="eastAsia"/>
          <w:color w:val="0D0D0D" w:themeColor="text1" w:themeTint="F2"/>
        </w:rPr>
        <w:t>5.</w:t>
      </w:r>
    </w:p>
    <w:p w14:paraId="49D093D7" w14:textId="77777777" w:rsidR="00625F88" w:rsidRPr="000D4602" w:rsidRDefault="00625F88" w:rsidP="00625F88">
      <w:pPr>
        <w:pStyle w:val="a9"/>
        <w:ind w:left="440"/>
        <w:rPr>
          <w:color w:val="0D0D0D" w:themeColor="text1" w:themeTint="F2"/>
        </w:rPr>
      </w:pPr>
      <w:r w:rsidRPr="000D4602">
        <w:rPr>
          <w:color w:val="0D0D0D" w:themeColor="text1" w:themeTint="F2"/>
        </w:rPr>
        <w:t>https://www.nccn.org/professionals/physician_gls/pdf/cervical.pdf（ガイドライン）【委】</w:t>
      </w:r>
    </w:p>
    <w:p w14:paraId="23540B20" w14:textId="0933535B" w:rsidR="00CA5D73" w:rsidRPr="000D4602" w:rsidRDefault="00CA5D73" w:rsidP="00A8760C">
      <w:pPr>
        <w:pStyle w:val="a9"/>
        <w:numPr>
          <w:ilvl w:val="0"/>
          <w:numId w:val="1"/>
        </w:numPr>
        <w:rPr>
          <w:color w:val="0D0D0D" w:themeColor="text1" w:themeTint="F2"/>
        </w:rPr>
      </w:pPr>
      <w:r w:rsidRPr="000D4602">
        <w:rPr>
          <w:color w:val="0D0D0D" w:themeColor="text1" w:themeTint="F2"/>
        </w:rPr>
        <w:t xml:space="preserve">Fujioka T, </w:t>
      </w:r>
      <w:proofErr w:type="spellStart"/>
      <w:r w:rsidRPr="000D4602">
        <w:rPr>
          <w:color w:val="0D0D0D" w:themeColor="text1" w:themeTint="F2"/>
        </w:rPr>
        <w:t>Yasuoka</w:t>
      </w:r>
      <w:proofErr w:type="spellEnd"/>
      <w:r w:rsidRPr="000D4602">
        <w:rPr>
          <w:color w:val="0D0D0D" w:themeColor="text1" w:themeTint="F2"/>
        </w:rPr>
        <w:t xml:space="preserve"> T, Koizumi M, Tanaka H, Hashimoto H, Nabeta M, et al. Concurrent chemoradiotherapy with nedaplatin in patients with stage IIA to IVA cervical carcinoma. Mol Clin Oncol 2013</w:t>
      </w:r>
      <w:r w:rsidR="001B2168" w:rsidRPr="000D4602">
        <w:rPr>
          <w:rFonts w:hint="eastAsia"/>
          <w:color w:val="0D0D0D" w:themeColor="text1" w:themeTint="F2"/>
        </w:rPr>
        <w:t xml:space="preserve">; </w:t>
      </w:r>
      <w:r w:rsidRPr="000D4602">
        <w:rPr>
          <w:color w:val="0D0D0D" w:themeColor="text1" w:themeTint="F2"/>
        </w:rPr>
        <w:t>1(1)</w:t>
      </w:r>
      <w:r w:rsidR="001B2168" w:rsidRPr="000D4602">
        <w:rPr>
          <w:rFonts w:hint="eastAsia"/>
          <w:color w:val="0D0D0D" w:themeColor="text1" w:themeTint="F2"/>
        </w:rPr>
        <w:t xml:space="preserve">: </w:t>
      </w:r>
      <w:r w:rsidRPr="000D4602">
        <w:rPr>
          <w:color w:val="0D0D0D" w:themeColor="text1" w:themeTint="F2"/>
        </w:rPr>
        <w:t>165-70（ケースコントロール）【委】</w:t>
      </w:r>
    </w:p>
    <w:p w14:paraId="6A3B818C" w14:textId="7CC18718" w:rsidR="00CA5D73" w:rsidRPr="000D4602" w:rsidRDefault="00CA5D73" w:rsidP="00A8760C">
      <w:pPr>
        <w:pStyle w:val="a9"/>
        <w:numPr>
          <w:ilvl w:val="0"/>
          <w:numId w:val="1"/>
        </w:numPr>
        <w:rPr>
          <w:color w:val="0D0D0D" w:themeColor="text1" w:themeTint="F2"/>
        </w:rPr>
      </w:pPr>
      <w:r w:rsidRPr="000D4602">
        <w:rPr>
          <w:color w:val="0D0D0D" w:themeColor="text1" w:themeTint="F2"/>
        </w:rPr>
        <w:t>Kagabu M, Shoji T, Murakami K, Omi H, Honda T, Miura F, et al. Clinical efficacy of nedaplatin-based concurrent chemoradiotherapy for uterine cervical cancer: a Tohoku Gynecologic Cancer Unit Study. Int J Clin Oncol 2016</w:t>
      </w:r>
      <w:r w:rsidR="006F2136" w:rsidRPr="000D4602">
        <w:rPr>
          <w:rFonts w:hint="eastAsia"/>
          <w:color w:val="0D0D0D" w:themeColor="text1" w:themeTint="F2"/>
        </w:rPr>
        <w:t xml:space="preserve">; </w:t>
      </w:r>
      <w:r w:rsidRPr="000D4602">
        <w:rPr>
          <w:color w:val="0D0D0D" w:themeColor="text1" w:themeTint="F2"/>
        </w:rPr>
        <w:t>21(4)</w:t>
      </w:r>
      <w:r w:rsidR="006F2136" w:rsidRPr="000D4602">
        <w:rPr>
          <w:rFonts w:hint="eastAsia"/>
          <w:color w:val="0D0D0D" w:themeColor="text1" w:themeTint="F2"/>
        </w:rPr>
        <w:t xml:space="preserve">: </w:t>
      </w:r>
      <w:r w:rsidRPr="000D4602">
        <w:rPr>
          <w:color w:val="0D0D0D" w:themeColor="text1" w:themeTint="F2"/>
        </w:rPr>
        <w:t>735-40（ケースコントロール）【委】</w:t>
      </w:r>
    </w:p>
    <w:p w14:paraId="07E5B72C" w14:textId="46A398CB" w:rsidR="00CA5D73" w:rsidRPr="000D4602" w:rsidRDefault="00CA5D73" w:rsidP="00A8760C">
      <w:pPr>
        <w:pStyle w:val="a9"/>
        <w:numPr>
          <w:ilvl w:val="0"/>
          <w:numId w:val="1"/>
        </w:numPr>
        <w:rPr>
          <w:color w:val="0D0D0D" w:themeColor="text1" w:themeTint="F2"/>
        </w:rPr>
      </w:pPr>
      <w:proofErr w:type="spellStart"/>
      <w:r w:rsidRPr="000D4602">
        <w:rPr>
          <w:color w:val="0D0D0D" w:themeColor="text1" w:themeTint="F2"/>
        </w:rPr>
        <w:t>Tharavichitkul</w:t>
      </w:r>
      <w:proofErr w:type="spellEnd"/>
      <w:r w:rsidRPr="000D4602">
        <w:rPr>
          <w:color w:val="0D0D0D" w:themeColor="text1" w:themeTint="F2"/>
        </w:rPr>
        <w:t xml:space="preserve"> E, </w:t>
      </w:r>
      <w:proofErr w:type="spellStart"/>
      <w:r w:rsidRPr="000D4602">
        <w:rPr>
          <w:color w:val="0D0D0D" w:themeColor="text1" w:themeTint="F2"/>
        </w:rPr>
        <w:t>Lorvidhaya</w:t>
      </w:r>
      <w:proofErr w:type="spellEnd"/>
      <w:r w:rsidRPr="000D4602">
        <w:rPr>
          <w:color w:val="0D0D0D" w:themeColor="text1" w:themeTint="F2"/>
        </w:rPr>
        <w:t xml:space="preserve"> V, </w:t>
      </w:r>
      <w:proofErr w:type="spellStart"/>
      <w:r w:rsidRPr="000D4602">
        <w:rPr>
          <w:color w:val="0D0D0D" w:themeColor="text1" w:themeTint="F2"/>
        </w:rPr>
        <w:t>Kamnerdsupaphon</w:t>
      </w:r>
      <w:proofErr w:type="spellEnd"/>
      <w:r w:rsidRPr="000D4602">
        <w:rPr>
          <w:color w:val="0D0D0D" w:themeColor="text1" w:themeTint="F2"/>
        </w:rPr>
        <w:t xml:space="preserve"> P, </w:t>
      </w:r>
      <w:proofErr w:type="spellStart"/>
      <w:r w:rsidRPr="000D4602">
        <w:rPr>
          <w:color w:val="0D0D0D" w:themeColor="text1" w:themeTint="F2"/>
        </w:rPr>
        <w:t>Sukthomya</w:t>
      </w:r>
      <w:proofErr w:type="spellEnd"/>
      <w:r w:rsidRPr="000D4602">
        <w:rPr>
          <w:color w:val="0D0D0D" w:themeColor="text1" w:themeTint="F2"/>
        </w:rPr>
        <w:t xml:space="preserve"> V, </w:t>
      </w:r>
      <w:proofErr w:type="spellStart"/>
      <w:r w:rsidRPr="000D4602">
        <w:rPr>
          <w:color w:val="0D0D0D" w:themeColor="text1" w:themeTint="F2"/>
        </w:rPr>
        <w:t>Chakrabandhu</w:t>
      </w:r>
      <w:proofErr w:type="spellEnd"/>
      <w:r w:rsidRPr="000D4602">
        <w:rPr>
          <w:color w:val="0D0D0D" w:themeColor="text1" w:themeTint="F2"/>
        </w:rPr>
        <w:t xml:space="preserve"> S, </w:t>
      </w:r>
      <w:proofErr w:type="spellStart"/>
      <w:r w:rsidRPr="000D4602">
        <w:rPr>
          <w:color w:val="0D0D0D" w:themeColor="text1" w:themeTint="F2"/>
        </w:rPr>
        <w:t>Klunklin</w:t>
      </w:r>
      <w:proofErr w:type="spellEnd"/>
      <w:r w:rsidRPr="000D4602">
        <w:rPr>
          <w:color w:val="0D0D0D" w:themeColor="text1" w:themeTint="F2"/>
        </w:rPr>
        <w:t xml:space="preserve"> P, et al. Combined chemoradiation of cisplatin versus carboplatin in cervical carcinoma: a single institution </w:t>
      </w:r>
      <w:r w:rsidRPr="000D4602">
        <w:rPr>
          <w:color w:val="0D0D0D" w:themeColor="text1" w:themeTint="F2"/>
        </w:rPr>
        <w:lastRenderedPageBreak/>
        <w:t>experience from Thailand. BMC Cancer 2016</w:t>
      </w:r>
      <w:r w:rsidR="006F2136" w:rsidRPr="000D4602">
        <w:rPr>
          <w:rFonts w:hint="eastAsia"/>
          <w:color w:val="0D0D0D" w:themeColor="text1" w:themeTint="F2"/>
        </w:rPr>
        <w:t xml:space="preserve">; </w:t>
      </w:r>
      <w:r w:rsidRPr="000D4602">
        <w:rPr>
          <w:color w:val="0D0D0D" w:themeColor="text1" w:themeTint="F2"/>
        </w:rPr>
        <w:t>16</w:t>
      </w:r>
      <w:r w:rsidR="006F2136" w:rsidRPr="000D4602">
        <w:rPr>
          <w:rFonts w:hint="eastAsia"/>
          <w:color w:val="0D0D0D" w:themeColor="text1" w:themeTint="F2"/>
        </w:rPr>
        <w:t xml:space="preserve">: </w:t>
      </w:r>
      <w:r w:rsidRPr="000D4602">
        <w:rPr>
          <w:color w:val="0D0D0D" w:themeColor="text1" w:themeTint="F2"/>
        </w:rPr>
        <w:t>501（非ランダ</w:t>
      </w:r>
      <w:r w:rsidRPr="000D4602">
        <w:rPr>
          <w:rFonts w:hint="eastAsia"/>
          <w:color w:val="0D0D0D" w:themeColor="text1" w:themeTint="F2"/>
        </w:rPr>
        <w:t>ム）【委】</w:t>
      </w:r>
    </w:p>
    <w:p w14:paraId="12B0C843" w14:textId="732F00AC" w:rsidR="00CA5D73" w:rsidRPr="000D4602" w:rsidRDefault="00CA5D73" w:rsidP="00A8760C">
      <w:pPr>
        <w:pStyle w:val="a9"/>
        <w:numPr>
          <w:ilvl w:val="0"/>
          <w:numId w:val="1"/>
        </w:numPr>
        <w:rPr>
          <w:color w:val="0D0D0D" w:themeColor="text1" w:themeTint="F2"/>
        </w:rPr>
      </w:pPr>
      <w:r w:rsidRPr="000D4602">
        <w:rPr>
          <w:color w:val="0D0D0D" w:themeColor="text1" w:themeTint="F2"/>
        </w:rPr>
        <w:t>Toita T, Kitagawa R, Hamano T, Umayahara K, Hirashima Y, Aoki Y, et al. Phase</w:t>
      </w:r>
      <w:r w:rsidR="006F2136" w:rsidRPr="000D4602">
        <w:rPr>
          <w:rFonts w:hint="eastAsia"/>
          <w:color w:val="0D0D0D" w:themeColor="text1" w:themeTint="F2"/>
        </w:rPr>
        <w:t xml:space="preserve"> II</w:t>
      </w:r>
      <w:r w:rsidRPr="000D4602">
        <w:rPr>
          <w:color w:val="0D0D0D" w:themeColor="text1" w:themeTint="F2"/>
        </w:rPr>
        <w:t xml:space="preserve"> study of concurrent chemoradiotherapy with high-dose-rate intracavitary brachytherapy in patients with locally advanced uterine cervical cancer</w:t>
      </w:r>
      <w:r w:rsidR="00133DAE" w:rsidRPr="000D4602">
        <w:rPr>
          <w:rFonts w:hint="eastAsia"/>
          <w:color w:val="0D0D0D" w:themeColor="text1" w:themeTint="F2"/>
        </w:rPr>
        <w:t xml:space="preserve">: </w:t>
      </w:r>
      <w:r w:rsidRPr="000D4602">
        <w:rPr>
          <w:color w:val="0D0D0D" w:themeColor="text1" w:themeTint="F2"/>
        </w:rPr>
        <w:t xml:space="preserve">efficacy and toxicity of a low cumulative radiation dose schedule. </w:t>
      </w:r>
      <w:proofErr w:type="spellStart"/>
      <w:r w:rsidRPr="000D4602">
        <w:rPr>
          <w:color w:val="0D0D0D" w:themeColor="text1" w:themeTint="F2"/>
        </w:rPr>
        <w:t>Gynecol</w:t>
      </w:r>
      <w:proofErr w:type="spellEnd"/>
      <w:r w:rsidRPr="000D4602">
        <w:rPr>
          <w:color w:val="0D0D0D" w:themeColor="text1" w:themeTint="F2"/>
        </w:rPr>
        <w:t xml:space="preserve"> Oncol 2012</w:t>
      </w:r>
      <w:r w:rsidR="00133DAE" w:rsidRPr="000D4602">
        <w:rPr>
          <w:rFonts w:hint="eastAsia"/>
          <w:color w:val="0D0D0D" w:themeColor="text1" w:themeTint="F2"/>
        </w:rPr>
        <w:t xml:space="preserve">; </w:t>
      </w:r>
      <w:r w:rsidRPr="000D4602">
        <w:rPr>
          <w:color w:val="0D0D0D" w:themeColor="text1" w:themeTint="F2"/>
        </w:rPr>
        <w:t>126</w:t>
      </w:r>
      <w:r w:rsidR="00133DAE" w:rsidRPr="000D4602">
        <w:rPr>
          <w:rFonts w:hint="eastAsia"/>
          <w:color w:val="0D0D0D" w:themeColor="text1" w:themeTint="F2"/>
        </w:rPr>
        <w:t xml:space="preserve">: </w:t>
      </w:r>
      <w:r w:rsidRPr="000D4602">
        <w:rPr>
          <w:color w:val="0D0D0D" w:themeColor="text1" w:themeTint="F2"/>
        </w:rPr>
        <w:t>211-6（非ランダム）【旧】</w:t>
      </w:r>
    </w:p>
    <w:p w14:paraId="22FF6B70" w14:textId="48BD7BF8" w:rsidR="00CA5D73" w:rsidRPr="000D4602" w:rsidRDefault="00CA5D73" w:rsidP="00A8760C">
      <w:pPr>
        <w:pStyle w:val="a9"/>
        <w:numPr>
          <w:ilvl w:val="0"/>
          <w:numId w:val="1"/>
        </w:numPr>
        <w:rPr>
          <w:color w:val="0D0D0D" w:themeColor="text1" w:themeTint="F2"/>
        </w:rPr>
      </w:pPr>
      <w:r w:rsidRPr="000D4602">
        <w:rPr>
          <w:color w:val="0D0D0D" w:themeColor="text1" w:themeTint="F2"/>
        </w:rPr>
        <w:t xml:space="preserve">Toita T, Kitagawa R, Hamano T, Umayahara K, Hirashima Y, Aoki Y, et al. Feasibility and acute toxicity of </w:t>
      </w:r>
      <w:r w:rsidR="00133DAE" w:rsidRPr="000D4602">
        <w:rPr>
          <w:rFonts w:hint="eastAsia"/>
          <w:color w:val="0D0D0D" w:themeColor="text1" w:themeTint="F2"/>
        </w:rPr>
        <w:t>c</w:t>
      </w:r>
      <w:r w:rsidRPr="000D4602">
        <w:rPr>
          <w:color w:val="0D0D0D" w:themeColor="text1" w:themeTint="F2"/>
        </w:rPr>
        <w:t xml:space="preserve">oncurrent </w:t>
      </w:r>
      <w:r w:rsidR="00133DAE" w:rsidRPr="000D4602">
        <w:rPr>
          <w:rFonts w:hint="eastAsia"/>
          <w:color w:val="0D0D0D" w:themeColor="text1" w:themeTint="F2"/>
        </w:rPr>
        <w:t>c</w:t>
      </w:r>
      <w:r w:rsidRPr="000D4602">
        <w:rPr>
          <w:color w:val="0D0D0D" w:themeColor="text1" w:themeTint="F2"/>
        </w:rPr>
        <w:t>hemoradiotherapy</w:t>
      </w:r>
      <w:r w:rsidR="00133DAE" w:rsidRPr="000D4602">
        <w:rPr>
          <w:rFonts w:hint="eastAsia"/>
          <w:color w:val="0D0D0D" w:themeColor="text1" w:themeTint="F2"/>
        </w:rPr>
        <w:t xml:space="preserve"> (</w:t>
      </w:r>
      <w:r w:rsidRPr="000D4602">
        <w:rPr>
          <w:color w:val="0D0D0D" w:themeColor="text1" w:themeTint="F2"/>
        </w:rPr>
        <w:t>CCRT</w:t>
      </w:r>
      <w:r w:rsidR="00133DAE" w:rsidRPr="000D4602">
        <w:rPr>
          <w:rFonts w:hint="eastAsia"/>
          <w:color w:val="0D0D0D" w:themeColor="text1" w:themeTint="F2"/>
        </w:rPr>
        <w:t xml:space="preserve">) </w:t>
      </w:r>
      <w:r w:rsidRPr="000D4602">
        <w:rPr>
          <w:color w:val="0D0D0D" w:themeColor="text1" w:themeTint="F2"/>
        </w:rPr>
        <w:t>with high-dose rate intracavitary brachytherapy</w:t>
      </w:r>
      <w:r w:rsidR="00133DAE" w:rsidRPr="000D4602">
        <w:rPr>
          <w:rFonts w:hint="eastAsia"/>
          <w:color w:val="0D0D0D" w:themeColor="text1" w:themeTint="F2"/>
        </w:rPr>
        <w:t xml:space="preserve"> (</w:t>
      </w:r>
      <w:r w:rsidRPr="000D4602">
        <w:rPr>
          <w:color w:val="0D0D0D" w:themeColor="text1" w:themeTint="F2"/>
        </w:rPr>
        <w:t>HDR-ICBT</w:t>
      </w:r>
      <w:r w:rsidR="00133DAE" w:rsidRPr="000D4602">
        <w:rPr>
          <w:rFonts w:hint="eastAsia"/>
          <w:color w:val="0D0D0D" w:themeColor="text1" w:themeTint="F2"/>
        </w:rPr>
        <w:t xml:space="preserve">) </w:t>
      </w:r>
      <w:r w:rsidRPr="000D4602">
        <w:rPr>
          <w:color w:val="0D0D0D" w:themeColor="text1" w:themeTint="F2"/>
        </w:rPr>
        <w:t>and 40</w:t>
      </w:r>
      <w:r w:rsidR="00133DAE" w:rsidRPr="000D4602">
        <w:rPr>
          <w:rFonts w:hint="eastAsia"/>
          <w:color w:val="0D0D0D" w:themeColor="text1" w:themeTint="F2"/>
        </w:rPr>
        <w:t xml:space="preserve"> </w:t>
      </w:r>
      <w:r w:rsidRPr="000D4602">
        <w:rPr>
          <w:color w:val="0D0D0D" w:themeColor="text1" w:themeTint="F2"/>
        </w:rPr>
        <w:t>mg/m</w:t>
      </w:r>
      <w:r w:rsidRPr="000D4602">
        <w:rPr>
          <w:color w:val="0D0D0D" w:themeColor="text1" w:themeTint="F2"/>
          <w:vertAlign w:val="superscript"/>
        </w:rPr>
        <w:t>2</w:t>
      </w:r>
      <w:r w:rsidRPr="000D4602">
        <w:rPr>
          <w:color w:val="0D0D0D" w:themeColor="text1" w:themeTint="F2"/>
        </w:rPr>
        <w:t xml:space="preserve"> weekly cisplatin for Japanese patients with cervical cancer</w:t>
      </w:r>
      <w:r w:rsidR="00133DAE" w:rsidRPr="000D4602">
        <w:rPr>
          <w:rFonts w:hint="eastAsia"/>
          <w:color w:val="0D0D0D" w:themeColor="text1" w:themeTint="F2"/>
        </w:rPr>
        <w:t xml:space="preserve">: </w:t>
      </w:r>
      <w:r w:rsidRPr="000D4602">
        <w:rPr>
          <w:color w:val="0D0D0D" w:themeColor="text1" w:themeTint="F2"/>
        </w:rPr>
        <w:t xml:space="preserve">results of a </w:t>
      </w:r>
      <w:r w:rsidR="00133DAE" w:rsidRPr="000D4602">
        <w:rPr>
          <w:rFonts w:hint="eastAsia"/>
          <w:color w:val="0D0D0D" w:themeColor="text1" w:themeTint="F2"/>
        </w:rPr>
        <w:t>m</w:t>
      </w:r>
      <w:r w:rsidRPr="000D4602">
        <w:rPr>
          <w:color w:val="0D0D0D" w:themeColor="text1" w:themeTint="F2"/>
        </w:rPr>
        <w:t>ulti-</w:t>
      </w:r>
      <w:r w:rsidR="00133DAE" w:rsidRPr="000D4602">
        <w:rPr>
          <w:rFonts w:hint="eastAsia"/>
          <w:color w:val="0D0D0D" w:themeColor="text1" w:themeTint="F2"/>
        </w:rPr>
        <w:t>i</w:t>
      </w:r>
      <w:r w:rsidRPr="000D4602">
        <w:rPr>
          <w:color w:val="0D0D0D" w:themeColor="text1" w:themeTint="F2"/>
        </w:rPr>
        <w:t xml:space="preserve">nstitutional </w:t>
      </w:r>
      <w:r w:rsidR="00133DAE" w:rsidRPr="000D4602">
        <w:rPr>
          <w:rFonts w:hint="eastAsia"/>
          <w:color w:val="0D0D0D" w:themeColor="text1" w:themeTint="F2"/>
        </w:rPr>
        <w:t>p</w:t>
      </w:r>
      <w:r w:rsidRPr="000D4602">
        <w:rPr>
          <w:color w:val="0D0D0D" w:themeColor="text1" w:themeTint="F2"/>
        </w:rPr>
        <w:t xml:space="preserve">hase 2 </w:t>
      </w:r>
      <w:r w:rsidR="00133DAE" w:rsidRPr="000D4602">
        <w:rPr>
          <w:rFonts w:hint="eastAsia"/>
          <w:color w:val="0D0D0D" w:themeColor="text1" w:themeTint="F2"/>
        </w:rPr>
        <w:t>s</w:t>
      </w:r>
      <w:r w:rsidRPr="000D4602">
        <w:rPr>
          <w:color w:val="0D0D0D" w:themeColor="text1" w:themeTint="F2"/>
        </w:rPr>
        <w:t>tudy</w:t>
      </w:r>
      <w:r w:rsidR="00133DAE" w:rsidRPr="000D4602">
        <w:rPr>
          <w:rFonts w:hint="eastAsia"/>
          <w:color w:val="0D0D0D" w:themeColor="text1" w:themeTint="F2"/>
        </w:rPr>
        <w:t xml:space="preserve"> (</w:t>
      </w:r>
      <w:r w:rsidRPr="000D4602">
        <w:rPr>
          <w:color w:val="0D0D0D" w:themeColor="text1" w:themeTint="F2"/>
        </w:rPr>
        <w:t>JGOG1066</w:t>
      </w:r>
      <w:r w:rsidR="00133DAE" w:rsidRPr="000D4602">
        <w:rPr>
          <w:rFonts w:hint="eastAsia"/>
          <w:color w:val="0D0D0D" w:themeColor="text1" w:themeTint="F2"/>
        </w:rPr>
        <w:t>)</w:t>
      </w:r>
      <w:r w:rsidRPr="000D4602">
        <w:rPr>
          <w:color w:val="0D0D0D" w:themeColor="text1" w:themeTint="F2"/>
        </w:rPr>
        <w:t xml:space="preserve">. Int J </w:t>
      </w:r>
      <w:proofErr w:type="spellStart"/>
      <w:r w:rsidRPr="000D4602">
        <w:rPr>
          <w:color w:val="0D0D0D" w:themeColor="text1" w:themeTint="F2"/>
        </w:rPr>
        <w:t>Gynecol</w:t>
      </w:r>
      <w:proofErr w:type="spellEnd"/>
      <w:r w:rsidRPr="000D4602">
        <w:rPr>
          <w:color w:val="0D0D0D" w:themeColor="text1" w:themeTint="F2"/>
        </w:rPr>
        <w:t xml:space="preserve"> Cancer 2012</w:t>
      </w:r>
      <w:r w:rsidR="00133DAE" w:rsidRPr="000D4602">
        <w:rPr>
          <w:rFonts w:hint="eastAsia"/>
          <w:color w:val="0D0D0D" w:themeColor="text1" w:themeTint="F2"/>
        </w:rPr>
        <w:t xml:space="preserve">; </w:t>
      </w:r>
      <w:r w:rsidRPr="000D4602">
        <w:rPr>
          <w:color w:val="0D0D0D" w:themeColor="text1" w:themeTint="F2"/>
        </w:rPr>
        <w:t>22</w:t>
      </w:r>
      <w:r w:rsidR="00133DAE" w:rsidRPr="000D4602">
        <w:rPr>
          <w:rFonts w:hint="eastAsia"/>
          <w:color w:val="0D0D0D" w:themeColor="text1" w:themeTint="F2"/>
        </w:rPr>
        <w:t xml:space="preserve">: </w:t>
      </w:r>
      <w:r w:rsidRPr="000D4602">
        <w:rPr>
          <w:color w:val="0D0D0D" w:themeColor="text1" w:themeTint="F2"/>
        </w:rPr>
        <w:t>1420-6（非ランダム）【旧】</w:t>
      </w:r>
    </w:p>
    <w:p w14:paraId="3BC96AE6" w14:textId="66373E0F" w:rsidR="00CA5D73" w:rsidRPr="000D4602" w:rsidRDefault="00CA5D73" w:rsidP="00A8760C">
      <w:pPr>
        <w:pStyle w:val="a9"/>
        <w:numPr>
          <w:ilvl w:val="0"/>
          <w:numId w:val="1"/>
        </w:numPr>
        <w:rPr>
          <w:color w:val="0D0D0D" w:themeColor="text1" w:themeTint="F2"/>
        </w:rPr>
      </w:pPr>
      <w:r w:rsidRPr="000D4602">
        <w:rPr>
          <w:color w:val="0D0D0D" w:themeColor="text1" w:themeTint="F2"/>
        </w:rPr>
        <w:t xml:space="preserve">Umayahara K, </w:t>
      </w:r>
      <w:proofErr w:type="spellStart"/>
      <w:r w:rsidRPr="000D4602">
        <w:rPr>
          <w:color w:val="0D0D0D" w:themeColor="text1" w:themeTint="F2"/>
        </w:rPr>
        <w:t>Takekuma</w:t>
      </w:r>
      <w:proofErr w:type="spellEnd"/>
      <w:r w:rsidRPr="000D4602">
        <w:rPr>
          <w:color w:val="0D0D0D" w:themeColor="text1" w:themeTint="F2"/>
        </w:rPr>
        <w:t xml:space="preserve"> M, Hirashima Y, Noda SE, Ohno T, Miyagi E, et al. Phase</w:t>
      </w:r>
      <w:r w:rsidR="00133DAE" w:rsidRPr="000D4602">
        <w:rPr>
          <w:rFonts w:hint="eastAsia"/>
          <w:color w:val="0D0D0D" w:themeColor="text1" w:themeTint="F2"/>
        </w:rPr>
        <w:t xml:space="preserve"> II</w:t>
      </w:r>
      <w:r w:rsidRPr="000D4602">
        <w:rPr>
          <w:color w:val="0D0D0D" w:themeColor="text1" w:themeTint="F2"/>
        </w:rPr>
        <w:t xml:space="preserve"> study of concurrent chemoradiotherapy with weekly cisplatin and paclitaxel in patients with locally advanced uterine cervical cancer</w:t>
      </w:r>
      <w:r w:rsidR="00133DAE" w:rsidRPr="000D4602">
        <w:rPr>
          <w:rFonts w:hint="eastAsia"/>
          <w:color w:val="0D0D0D" w:themeColor="text1" w:themeTint="F2"/>
        </w:rPr>
        <w:t xml:space="preserve">: </w:t>
      </w:r>
      <w:r w:rsidRPr="000D4602">
        <w:rPr>
          <w:color w:val="0D0D0D" w:themeColor="text1" w:themeTint="F2"/>
        </w:rPr>
        <w:t>The JACCRO GY-01 trial.</w:t>
      </w:r>
      <w:r w:rsidR="00133DAE" w:rsidRPr="000D4602">
        <w:rPr>
          <w:rFonts w:hint="eastAsia"/>
          <w:color w:val="0D0D0D" w:themeColor="text1" w:themeTint="F2"/>
        </w:rPr>
        <w:t xml:space="preserve"> </w:t>
      </w:r>
      <w:proofErr w:type="spellStart"/>
      <w:r w:rsidRPr="000D4602">
        <w:rPr>
          <w:color w:val="0D0D0D" w:themeColor="text1" w:themeTint="F2"/>
        </w:rPr>
        <w:t>Gynecol</w:t>
      </w:r>
      <w:proofErr w:type="spellEnd"/>
      <w:r w:rsidRPr="000D4602">
        <w:rPr>
          <w:color w:val="0D0D0D" w:themeColor="text1" w:themeTint="F2"/>
        </w:rPr>
        <w:t xml:space="preserve"> Oncol 2016</w:t>
      </w:r>
      <w:r w:rsidR="00133DAE" w:rsidRPr="000D4602">
        <w:rPr>
          <w:rFonts w:hint="eastAsia"/>
          <w:color w:val="0D0D0D" w:themeColor="text1" w:themeTint="F2"/>
        </w:rPr>
        <w:t xml:space="preserve">; </w:t>
      </w:r>
      <w:r w:rsidRPr="000D4602">
        <w:rPr>
          <w:color w:val="0D0D0D" w:themeColor="text1" w:themeTint="F2"/>
        </w:rPr>
        <w:t>140</w:t>
      </w:r>
      <w:r w:rsidR="00133DAE" w:rsidRPr="000D4602">
        <w:rPr>
          <w:rFonts w:hint="eastAsia"/>
          <w:color w:val="0D0D0D" w:themeColor="text1" w:themeTint="F2"/>
        </w:rPr>
        <w:t xml:space="preserve">: </w:t>
      </w:r>
      <w:r w:rsidRPr="000D4602">
        <w:rPr>
          <w:color w:val="0D0D0D" w:themeColor="text1" w:themeTint="F2"/>
        </w:rPr>
        <w:t>253-8（非ランダム）【委】</w:t>
      </w:r>
    </w:p>
    <w:p w14:paraId="36F36EC0" w14:textId="77777777" w:rsidR="00026878" w:rsidRPr="000D4602" w:rsidRDefault="00026878" w:rsidP="00026878">
      <w:pPr>
        <w:pStyle w:val="a9"/>
        <w:numPr>
          <w:ilvl w:val="0"/>
          <w:numId w:val="1"/>
        </w:numPr>
        <w:rPr>
          <w:color w:val="0D0D0D" w:themeColor="text1" w:themeTint="F2"/>
        </w:rPr>
      </w:pPr>
      <w:r w:rsidRPr="000D4602">
        <w:rPr>
          <w:color w:val="0D0D0D" w:themeColor="text1" w:themeTint="F2"/>
        </w:rPr>
        <w:t>Lorusso D, Xiang Y, Hasegawa K, et al.</w:t>
      </w:r>
      <w:r w:rsidRPr="000D4602">
        <w:rPr>
          <w:rFonts w:hint="eastAsia"/>
          <w:color w:val="0D0D0D" w:themeColor="text1" w:themeTint="F2"/>
        </w:rPr>
        <w:t xml:space="preserve"> </w:t>
      </w:r>
      <w:r w:rsidRPr="000D4602">
        <w:rPr>
          <w:color w:val="0D0D0D" w:themeColor="text1" w:themeTint="F2"/>
        </w:rPr>
        <w:t xml:space="preserve">Pembrolizumab or placebo with chemoradiotherapy followed by pembrolizumab or placebo for newly diagnosed, high-risk, locally advanced cervical cancer (ENGOT-cx11/GOG-3047/KEYNOTE-A18): a </w:t>
      </w:r>
      <w:proofErr w:type="spellStart"/>
      <w:r w:rsidRPr="000D4602">
        <w:rPr>
          <w:color w:val="0D0D0D" w:themeColor="text1" w:themeTint="F2"/>
        </w:rPr>
        <w:t>randomised</w:t>
      </w:r>
      <w:proofErr w:type="spellEnd"/>
      <w:r w:rsidRPr="000D4602">
        <w:rPr>
          <w:color w:val="0D0D0D" w:themeColor="text1" w:themeTint="F2"/>
        </w:rPr>
        <w:t>, double-blind, phase 3 clinical trial</w:t>
      </w:r>
      <w:r w:rsidRPr="000D4602">
        <w:rPr>
          <w:rFonts w:hint="eastAsia"/>
          <w:color w:val="0D0D0D" w:themeColor="text1" w:themeTint="F2"/>
        </w:rPr>
        <w:t xml:space="preserve">. </w:t>
      </w:r>
      <w:r w:rsidRPr="000D4602">
        <w:rPr>
          <w:color w:val="0D0D0D" w:themeColor="text1" w:themeTint="F2"/>
        </w:rPr>
        <w:t>Lancet 2024;</w:t>
      </w:r>
      <w:r w:rsidRPr="000D4602">
        <w:rPr>
          <w:rFonts w:hint="eastAsia"/>
          <w:color w:val="0D0D0D" w:themeColor="text1" w:themeTint="F2"/>
        </w:rPr>
        <w:t xml:space="preserve"> </w:t>
      </w:r>
      <w:r w:rsidRPr="000D4602">
        <w:rPr>
          <w:color w:val="0D0D0D" w:themeColor="text1" w:themeTint="F2"/>
        </w:rPr>
        <w:t>403(10434):</w:t>
      </w:r>
      <w:r w:rsidRPr="000D4602">
        <w:rPr>
          <w:rFonts w:hint="eastAsia"/>
          <w:color w:val="0D0D0D" w:themeColor="text1" w:themeTint="F2"/>
        </w:rPr>
        <w:t xml:space="preserve"> </w:t>
      </w:r>
      <w:r w:rsidRPr="000D4602">
        <w:rPr>
          <w:color w:val="0D0D0D" w:themeColor="text1" w:themeTint="F2"/>
        </w:rPr>
        <w:t xml:space="preserve">1341-50. </w:t>
      </w:r>
    </w:p>
    <w:p w14:paraId="33EC98AA" w14:textId="77777777" w:rsidR="00026878" w:rsidRPr="000D4602" w:rsidRDefault="00026878" w:rsidP="00026878">
      <w:pPr>
        <w:pStyle w:val="a9"/>
        <w:numPr>
          <w:ilvl w:val="0"/>
          <w:numId w:val="1"/>
        </w:numPr>
        <w:rPr>
          <w:color w:val="0D0D0D" w:themeColor="text1" w:themeTint="F2"/>
        </w:rPr>
      </w:pPr>
      <w:r w:rsidRPr="000D4602">
        <w:rPr>
          <w:color w:val="0D0D0D" w:themeColor="text1" w:themeTint="F2"/>
        </w:rPr>
        <w:t>Lorusso D, Xiang Y, Hasegawa K, et al.</w:t>
      </w:r>
      <w:r w:rsidRPr="000D4602">
        <w:rPr>
          <w:rFonts w:hint="eastAsia"/>
          <w:color w:val="0D0D0D" w:themeColor="text1" w:themeTint="F2"/>
        </w:rPr>
        <w:t xml:space="preserve"> </w:t>
      </w:r>
      <w:r w:rsidRPr="000D4602">
        <w:rPr>
          <w:color w:val="0D0D0D" w:themeColor="text1" w:themeTint="F2"/>
        </w:rPr>
        <w:t xml:space="preserve">Pembrolizumab or placebo with chemoradiotherapy followed by pembrolizumab or placebo for newly diagnosed, high-risk, locally advanced cervical cancer (ENGOT-cx11/GOG-3047/KEYNOTE-A18): overall survival results from a </w:t>
      </w:r>
      <w:proofErr w:type="spellStart"/>
      <w:r w:rsidRPr="000D4602">
        <w:rPr>
          <w:color w:val="0D0D0D" w:themeColor="text1" w:themeTint="F2"/>
        </w:rPr>
        <w:t>randomised</w:t>
      </w:r>
      <w:proofErr w:type="spellEnd"/>
      <w:r w:rsidRPr="000D4602">
        <w:rPr>
          <w:color w:val="0D0D0D" w:themeColor="text1" w:themeTint="F2"/>
        </w:rPr>
        <w:t>, double-blind, placebo-controlled, phase 3 trial.</w:t>
      </w:r>
      <w:r w:rsidRPr="000D4602">
        <w:rPr>
          <w:rFonts w:hint="eastAsia"/>
          <w:color w:val="0D0D0D" w:themeColor="text1" w:themeTint="F2"/>
        </w:rPr>
        <w:t xml:space="preserve"> </w:t>
      </w:r>
      <w:r w:rsidRPr="000D4602">
        <w:rPr>
          <w:color w:val="0D0D0D" w:themeColor="text1" w:themeTint="F2"/>
        </w:rPr>
        <w:t>Lancet 2024;</w:t>
      </w:r>
      <w:r w:rsidRPr="000D4602">
        <w:rPr>
          <w:rFonts w:hint="eastAsia"/>
          <w:color w:val="0D0D0D" w:themeColor="text1" w:themeTint="F2"/>
        </w:rPr>
        <w:t xml:space="preserve"> </w:t>
      </w:r>
      <w:r w:rsidRPr="000D4602">
        <w:rPr>
          <w:color w:val="0D0D0D" w:themeColor="text1" w:themeTint="F2"/>
        </w:rPr>
        <w:t>404(10460):</w:t>
      </w:r>
      <w:r w:rsidRPr="000D4602">
        <w:rPr>
          <w:rFonts w:hint="eastAsia"/>
          <w:color w:val="0D0D0D" w:themeColor="text1" w:themeTint="F2"/>
        </w:rPr>
        <w:t xml:space="preserve"> </w:t>
      </w:r>
      <w:r w:rsidRPr="000D4602">
        <w:rPr>
          <w:color w:val="0D0D0D" w:themeColor="text1" w:themeTint="F2"/>
        </w:rPr>
        <w:t xml:space="preserve">1321-32. </w:t>
      </w:r>
    </w:p>
    <w:p w14:paraId="1B81F0F7" w14:textId="77777777" w:rsidR="00EF56AF" w:rsidRPr="000D4602" w:rsidRDefault="00EF56AF" w:rsidP="00EF56AF">
      <w:pPr>
        <w:pStyle w:val="a9"/>
        <w:numPr>
          <w:ilvl w:val="0"/>
          <w:numId w:val="1"/>
        </w:numPr>
        <w:rPr>
          <w:color w:val="0D0D0D" w:themeColor="text1" w:themeTint="F2"/>
        </w:rPr>
      </w:pPr>
      <w:proofErr w:type="spellStart"/>
      <w:r w:rsidRPr="000D4602">
        <w:rPr>
          <w:color w:val="0D0D0D" w:themeColor="text1" w:themeTint="F2"/>
        </w:rPr>
        <w:t>Pötter</w:t>
      </w:r>
      <w:proofErr w:type="spellEnd"/>
      <w:r w:rsidRPr="000D4602">
        <w:rPr>
          <w:rFonts w:hint="eastAsia"/>
          <w:color w:val="0D0D0D" w:themeColor="text1" w:themeTint="F2"/>
        </w:rPr>
        <w:t xml:space="preserve"> R</w:t>
      </w:r>
      <w:r w:rsidRPr="000D4602">
        <w:rPr>
          <w:color w:val="0D0D0D" w:themeColor="text1" w:themeTint="F2"/>
        </w:rPr>
        <w:t>, Tanderup</w:t>
      </w:r>
      <w:r w:rsidRPr="000D4602">
        <w:rPr>
          <w:rFonts w:hint="eastAsia"/>
          <w:color w:val="0D0D0D" w:themeColor="text1" w:themeTint="F2"/>
        </w:rPr>
        <w:t xml:space="preserve"> K</w:t>
      </w:r>
      <w:r w:rsidRPr="000D4602">
        <w:rPr>
          <w:color w:val="0D0D0D" w:themeColor="text1" w:themeTint="F2"/>
        </w:rPr>
        <w:t>, Schmid</w:t>
      </w:r>
      <w:r w:rsidRPr="000D4602">
        <w:rPr>
          <w:rFonts w:hint="eastAsia"/>
          <w:color w:val="0D0D0D" w:themeColor="text1" w:themeTint="F2"/>
        </w:rPr>
        <w:t xml:space="preserve"> MP</w:t>
      </w:r>
      <w:r w:rsidRPr="000D4602">
        <w:rPr>
          <w:color w:val="0D0D0D" w:themeColor="text1" w:themeTint="F2"/>
        </w:rPr>
        <w:t xml:space="preserve">, </w:t>
      </w:r>
      <w:proofErr w:type="spellStart"/>
      <w:r w:rsidRPr="000D4602">
        <w:rPr>
          <w:color w:val="0D0D0D" w:themeColor="text1" w:themeTint="F2"/>
        </w:rPr>
        <w:t>Jürgenliemk</w:t>
      </w:r>
      <w:proofErr w:type="spellEnd"/>
      <w:r w:rsidRPr="000D4602">
        <w:rPr>
          <w:color w:val="0D0D0D" w:themeColor="text1" w:themeTint="F2"/>
        </w:rPr>
        <w:t>-Schulz</w:t>
      </w:r>
      <w:r w:rsidRPr="000D4602">
        <w:rPr>
          <w:rFonts w:hint="eastAsia"/>
          <w:color w:val="0D0D0D" w:themeColor="text1" w:themeTint="F2"/>
        </w:rPr>
        <w:t xml:space="preserve"> I</w:t>
      </w:r>
      <w:r w:rsidRPr="000D4602">
        <w:rPr>
          <w:color w:val="0D0D0D" w:themeColor="text1" w:themeTint="F2"/>
        </w:rPr>
        <w:t>, Haie-Meder</w:t>
      </w:r>
      <w:r w:rsidRPr="000D4602">
        <w:rPr>
          <w:rFonts w:hint="eastAsia"/>
          <w:color w:val="0D0D0D" w:themeColor="text1" w:themeTint="F2"/>
        </w:rPr>
        <w:t xml:space="preserve"> C</w:t>
      </w:r>
      <w:r w:rsidRPr="000D4602">
        <w:rPr>
          <w:color w:val="0D0D0D" w:themeColor="text1" w:themeTint="F2"/>
        </w:rPr>
        <w:t>, Fokdal</w:t>
      </w:r>
      <w:r w:rsidRPr="000D4602">
        <w:rPr>
          <w:rFonts w:hint="eastAsia"/>
          <w:color w:val="0D0D0D" w:themeColor="text1" w:themeTint="F2"/>
        </w:rPr>
        <w:t xml:space="preserve"> LU</w:t>
      </w:r>
      <w:r w:rsidRPr="000D4602">
        <w:rPr>
          <w:color w:val="0D0D0D" w:themeColor="text1" w:themeTint="F2"/>
        </w:rPr>
        <w:t xml:space="preserve">, </w:t>
      </w:r>
      <w:r w:rsidRPr="000D4602">
        <w:rPr>
          <w:rFonts w:hint="eastAsia"/>
          <w:color w:val="0D0D0D" w:themeColor="text1" w:themeTint="F2"/>
        </w:rPr>
        <w:t xml:space="preserve">et al. </w:t>
      </w:r>
      <w:r w:rsidRPr="000D4602">
        <w:rPr>
          <w:color w:val="0D0D0D" w:themeColor="text1" w:themeTint="F2"/>
        </w:rPr>
        <w:t xml:space="preserve">MRI-guided adaptive brachytherapy in locally advanced cervical cancer (EMBRACE-I): a </w:t>
      </w:r>
      <w:proofErr w:type="spellStart"/>
      <w:r w:rsidRPr="000D4602">
        <w:rPr>
          <w:color w:val="0D0D0D" w:themeColor="text1" w:themeTint="F2"/>
        </w:rPr>
        <w:t>multicentre</w:t>
      </w:r>
      <w:proofErr w:type="spellEnd"/>
      <w:r w:rsidRPr="000D4602">
        <w:rPr>
          <w:color w:val="0D0D0D" w:themeColor="text1" w:themeTint="F2"/>
        </w:rPr>
        <w:t xml:space="preserve"> prospective cohort study</w:t>
      </w:r>
      <w:r w:rsidRPr="000D4602">
        <w:rPr>
          <w:rFonts w:hint="eastAsia"/>
          <w:color w:val="0D0D0D" w:themeColor="text1" w:themeTint="F2"/>
        </w:rPr>
        <w:t xml:space="preserve">. </w:t>
      </w:r>
      <w:r w:rsidRPr="000D4602">
        <w:rPr>
          <w:color w:val="0D0D0D" w:themeColor="text1" w:themeTint="F2"/>
        </w:rPr>
        <w:t>Lancet Oncol 2021</w:t>
      </w:r>
      <w:r w:rsidRPr="000D4602">
        <w:rPr>
          <w:rFonts w:hint="eastAsia"/>
          <w:color w:val="0D0D0D" w:themeColor="text1" w:themeTint="F2"/>
        </w:rPr>
        <w:t>;</w:t>
      </w:r>
      <w:r w:rsidRPr="000D4602">
        <w:rPr>
          <w:color w:val="0D0D0D" w:themeColor="text1" w:themeTint="F2"/>
        </w:rPr>
        <w:t xml:space="preserve"> 22(4):</w:t>
      </w:r>
      <w:r w:rsidRPr="000D4602">
        <w:rPr>
          <w:rFonts w:hint="eastAsia"/>
          <w:color w:val="0D0D0D" w:themeColor="text1" w:themeTint="F2"/>
        </w:rPr>
        <w:t xml:space="preserve"> </w:t>
      </w:r>
      <w:r w:rsidRPr="000D4602">
        <w:rPr>
          <w:color w:val="0D0D0D" w:themeColor="text1" w:themeTint="F2"/>
        </w:rPr>
        <w:t>538-47.</w:t>
      </w:r>
    </w:p>
    <w:p w14:paraId="686154DA" w14:textId="77777777" w:rsidR="00EF56AF" w:rsidRPr="000D4602" w:rsidRDefault="00EF56AF" w:rsidP="00EF56AF">
      <w:pPr>
        <w:pStyle w:val="a9"/>
        <w:numPr>
          <w:ilvl w:val="0"/>
          <w:numId w:val="1"/>
        </w:numPr>
        <w:rPr>
          <w:color w:val="0D0D0D" w:themeColor="text1" w:themeTint="F2"/>
        </w:rPr>
      </w:pPr>
      <w:r w:rsidRPr="000D4602">
        <w:rPr>
          <w:color w:val="0D0D0D" w:themeColor="text1" w:themeTint="F2"/>
        </w:rPr>
        <w:t>Monk</w:t>
      </w:r>
      <w:r w:rsidRPr="000D4602">
        <w:rPr>
          <w:rFonts w:hint="eastAsia"/>
          <w:color w:val="0D0D0D" w:themeColor="text1" w:themeTint="F2"/>
        </w:rPr>
        <w:t xml:space="preserve"> BJ</w:t>
      </w:r>
      <w:r w:rsidRPr="000D4602">
        <w:rPr>
          <w:color w:val="0D0D0D" w:themeColor="text1" w:themeTint="F2"/>
        </w:rPr>
        <w:t>, Toita</w:t>
      </w:r>
      <w:r w:rsidRPr="000D4602">
        <w:rPr>
          <w:rFonts w:hint="eastAsia"/>
          <w:color w:val="0D0D0D" w:themeColor="text1" w:themeTint="F2"/>
        </w:rPr>
        <w:t xml:space="preserve"> T</w:t>
      </w:r>
      <w:r w:rsidRPr="000D4602">
        <w:rPr>
          <w:color w:val="0D0D0D" w:themeColor="text1" w:themeTint="F2"/>
        </w:rPr>
        <w:t>, Wu</w:t>
      </w:r>
      <w:r w:rsidRPr="000D4602">
        <w:rPr>
          <w:rFonts w:hint="eastAsia"/>
          <w:color w:val="0D0D0D" w:themeColor="text1" w:themeTint="F2"/>
        </w:rPr>
        <w:t xml:space="preserve"> X</w:t>
      </w:r>
      <w:r w:rsidRPr="000D4602">
        <w:rPr>
          <w:color w:val="0D0D0D" w:themeColor="text1" w:themeTint="F2"/>
        </w:rPr>
        <w:t>, Vázquez Limón</w:t>
      </w:r>
      <w:r w:rsidRPr="000D4602">
        <w:rPr>
          <w:rFonts w:hint="eastAsia"/>
          <w:color w:val="0D0D0D" w:themeColor="text1" w:themeTint="F2"/>
        </w:rPr>
        <w:t xml:space="preserve"> JC</w:t>
      </w:r>
      <w:r w:rsidRPr="000D4602">
        <w:rPr>
          <w:color w:val="0D0D0D" w:themeColor="text1" w:themeTint="F2"/>
        </w:rPr>
        <w:t>, Tarnawski</w:t>
      </w:r>
      <w:r w:rsidRPr="000D4602">
        <w:rPr>
          <w:rFonts w:hint="eastAsia"/>
          <w:color w:val="0D0D0D" w:themeColor="text1" w:themeTint="F2"/>
        </w:rPr>
        <w:t xml:space="preserve"> R</w:t>
      </w:r>
      <w:r w:rsidRPr="000D4602">
        <w:rPr>
          <w:color w:val="0D0D0D" w:themeColor="text1" w:themeTint="F2"/>
        </w:rPr>
        <w:t>, Mandai</w:t>
      </w:r>
      <w:r w:rsidRPr="000D4602">
        <w:rPr>
          <w:rFonts w:hint="eastAsia"/>
          <w:color w:val="0D0D0D" w:themeColor="text1" w:themeTint="F2"/>
        </w:rPr>
        <w:t xml:space="preserve"> M</w:t>
      </w:r>
      <w:r w:rsidRPr="000D4602">
        <w:rPr>
          <w:color w:val="0D0D0D" w:themeColor="text1" w:themeTint="F2"/>
        </w:rPr>
        <w:t xml:space="preserve">, </w:t>
      </w:r>
      <w:r w:rsidRPr="000D4602">
        <w:rPr>
          <w:rFonts w:hint="eastAsia"/>
          <w:color w:val="0D0D0D" w:themeColor="text1" w:themeTint="F2"/>
        </w:rPr>
        <w:t xml:space="preserve">et al. </w:t>
      </w:r>
      <w:r w:rsidRPr="000D4602">
        <w:rPr>
          <w:color w:val="0D0D0D" w:themeColor="text1" w:themeTint="F2"/>
        </w:rPr>
        <w:t xml:space="preserve">Durvalumab versus placebo with chemoradiotherapy for locally advanced cervical cancer (CALLA): a </w:t>
      </w:r>
      <w:proofErr w:type="spellStart"/>
      <w:r w:rsidRPr="000D4602">
        <w:rPr>
          <w:color w:val="0D0D0D" w:themeColor="text1" w:themeTint="F2"/>
        </w:rPr>
        <w:t>randomised</w:t>
      </w:r>
      <w:proofErr w:type="spellEnd"/>
      <w:r w:rsidRPr="000D4602">
        <w:rPr>
          <w:color w:val="0D0D0D" w:themeColor="text1" w:themeTint="F2"/>
        </w:rPr>
        <w:t>, double-blind, phase 3 trial</w:t>
      </w:r>
      <w:r w:rsidRPr="000D4602">
        <w:rPr>
          <w:rFonts w:hint="eastAsia"/>
          <w:color w:val="0D0D0D" w:themeColor="text1" w:themeTint="F2"/>
        </w:rPr>
        <w:t xml:space="preserve">. </w:t>
      </w:r>
      <w:r w:rsidRPr="000D4602">
        <w:rPr>
          <w:color w:val="0D0D0D" w:themeColor="text1" w:themeTint="F2"/>
        </w:rPr>
        <w:t>Lancet Oncol 2023;</w:t>
      </w:r>
      <w:r w:rsidRPr="000D4602">
        <w:rPr>
          <w:rFonts w:hint="eastAsia"/>
          <w:color w:val="0D0D0D" w:themeColor="text1" w:themeTint="F2"/>
        </w:rPr>
        <w:t xml:space="preserve"> </w:t>
      </w:r>
      <w:r w:rsidRPr="000D4602">
        <w:rPr>
          <w:color w:val="0D0D0D" w:themeColor="text1" w:themeTint="F2"/>
        </w:rPr>
        <w:t>24(12):</w:t>
      </w:r>
      <w:r w:rsidRPr="000D4602">
        <w:rPr>
          <w:rFonts w:hint="eastAsia"/>
          <w:color w:val="0D0D0D" w:themeColor="text1" w:themeTint="F2"/>
        </w:rPr>
        <w:t xml:space="preserve"> </w:t>
      </w:r>
      <w:r w:rsidRPr="000D4602">
        <w:rPr>
          <w:color w:val="0D0D0D" w:themeColor="text1" w:themeTint="F2"/>
        </w:rPr>
        <w:t>1334-48.</w:t>
      </w:r>
    </w:p>
    <w:p w14:paraId="3916D0C6" w14:textId="20EE171A" w:rsidR="00CA5D73" w:rsidRPr="000D4602" w:rsidRDefault="00CA5D73" w:rsidP="00A8760C">
      <w:pPr>
        <w:pStyle w:val="a9"/>
        <w:numPr>
          <w:ilvl w:val="0"/>
          <w:numId w:val="1"/>
        </w:numPr>
        <w:rPr>
          <w:color w:val="0D0D0D" w:themeColor="text1" w:themeTint="F2"/>
        </w:rPr>
      </w:pPr>
      <w:r w:rsidRPr="000D4602">
        <w:rPr>
          <w:color w:val="0D0D0D" w:themeColor="text1" w:themeTint="F2"/>
        </w:rPr>
        <w:t xml:space="preserve">Rose PG, Java JJ, Whitney CW, Stehman FB, Lanciano R, Thomas GM. Locally advanced adenocarcinoma and </w:t>
      </w:r>
      <w:proofErr w:type="spellStart"/>
      <w:r w:rsidRPr="000D4602">
        <w:rPr>
          <w:color w:val="0D0D0D" w:themeColor="text1" w:themeTint="F2"/>
        </w:rPr>
        <w:t>adenosquamous</w:t>
      </w:r>
      <w:proofErr w:type="spellEnd"/>
      <w:r w:rsidRPr="000D4602">
        <w:rPr>
          <w:color w:val="0D0D0D" w:themeColor="text1" w:themeTint="F2"/>
        </w:rPr>
        <w:t xml:space="preserve"> carcinomas of the cervix compared to squamous cell carcinomas of the cervix in gynecologic oncology group trials of cisplatin-based chemoradiation. </w:t>
      </w:r>
      <w:proofErr w:type="spellStart"/>
      <w:r w:rsidRPr="000D4602">
        <w:rPr>
          <w:color w:val="0D0D0D" w:themeColor="text1" w:themeTint="F2"/>
        </w:rPr>
        <w:t>Gynecol</w:t>
      </w:r>
      <w:proofErr w:type="spellEnd"/>
      <w:r w:rsidRPr="000D4602">
        <w:rPr>
          <w:color w:val="0D0D0D" w:themeColor="text1" w:themeTint="F2"/>
        </w:rPr>
        <w:t xml:space="preserve"> Oncol 2014</w:t>
      </w:r>
      <w:r w:rsidR="00133DAE" w:rsidRPr="000D4602">
        <w:rPr>
          <w:rFonts w:hint="eastAsia"/>
          <w:color w:val="0D0D0D" w:themeColor="text1" w:themeTint="F2"/>
        </w:rPr>
        <w:t xml:space="preserve">; </w:t>
      </w:r>
      <w:r w:rsidRPr="000D4602">
        <w:rPr>
          <w:color w:val="0D0D0D" w:themeColor="text1" w:themeTint="F2"/>
        </w:rPr>
        <w:t>135</w:t>
      </w:r>
      <w:r w:rsidR="00133DAE" w:rsidRPr="000D4602">
        <w:rPr>
          <w:rFonts w:hint="eastAsia"/>
          <w:color w:val="0D0D0D" w:themeColor="text1" w:themeTint="F2"/>
        </w:rPr>
        <w:t xml:space="preserve">: </w:t>
      </w:r>
      <w:r w:rsidRPr="000D4602">
        <w:rPr>
          <w:color w:val="0D0D0D" w:themeColor="text1" w:themeTint="F2"/>
        </w:rPr>
        <w:t>208-12（ランダム）【旧】</w:t>
      </w:r>
    </w:p>
    <w:p w14:paraId="674E541A" w14:textId="5D128A06" w:rsidR="000D474B" w:rsidRPr="000D4602" w:rsidRDefault="00CA5D73" w:rsidP="000517CD">
      <w:pPr>
        <w:pStyle w:val="a9"/>
        <w:numPr>
          <w:ilvl w:val="0"/>
          <w:numId w:val="1"/>
        </w:numPr>
        <w:rPr>
          <w:color w:val="0D0D0D" w:themeColor="text1" w:themeTint="F2"/>
        </w:rPr>
      </w:pPr>
      <w:r w:rsidRPr="000D4602">
        <w:rPr>
          <w:color w:val="0D0D0D" w:themeColor="text1" w:themeTint="F2"/>
          <w:lang w:val="it-IT"/>
        </w:rPr>
        <w:t xml:space="preserve">Nagai Y, Toita T, Wakayama A, Nakamoto T, Ooyama T, Tokura A, et al. </w:t>
      </w:r>
      <w:r w:rsidRPr="000D4602">
        <w:rPr>
          <w:color w:val="0D0D0D" w:themeColor="text1" w:themeTint="F2"/>
        </w:rPr>
        <w:t>Concurrent chemoradiotherapy with paclitaxel and cisplatin for adenocarcinoma of the cervix. Anticancer Res 2012</w:t>
      </w:r>
      <w:r w:rsidR="00133DAE" w:rsidRPr="000D4602">
        <w:rPr>
          <w:rFonts w:hint="eastAsia"/>
          <w:color w:val="0D0D0D" w:themeColor="text1" w:themeTint="F2"/>
        </w:rPr>
        <w:t xml:space="preserve">; </w:t>
      </w:r>
      <w:r w:rsidRPr="000D4602">
        <w:rPr>
          <w:color w:val="0D0D0D" w:themeColor="text1" w:themeTint="F2"/>
        </w:rPr>
        <w:t>32</w:t>
      </w:r>
      <w:r w:rsidR="00133DAE" w:rsidRPr="000D4602">
        <w:rPr>
          <w:rFonts w:hint="eastAsia"/>
          <w:color w:val="0D0D0D" w:themeColor="text1" w:themeTint="F2"/>
        </w:rPr>
        <w:t xml:space="preserve">: </w:t>
      </w:r>
      <w:r w:rsidRPr="000D4602">
        <w:rPr>
          <w:color w:val="0D0D0D" w:themeColor="text1" w:themeTint="F2"/>
        </w:rPr>
        <w:t>1475-9（コホート）【旧】</w:t>
      </w:r>
    </w:p>
    <w:sectPr w:rsidR="000D474B" w:rsidRPr="000D4602" w:rsidSect="000D47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DA72F" w14:textId="77777777" w:rsidR="00704B36" w:rsidRDefault="00704B36" w:rsidP="00266D04">
      <w:r>
        <w:separator/>
      </w:r>
    </w:p>
  </w:endnote>
  <w:endnote w:type="continuationSeparator" w:id="0">
    <w:p w14:paraId="567CAC4B" w14:textId="77777777" w:rsidR="00704B36" w:rsidRDefault="00704B36" w:rsidP="00266D04">
      <w:r>
        <w:continuationSeparator/>
      </w:r>
    </w:p>
  </w:endnote>
  <w:endnote w:type="continuationNotice" w:id="1">
    <w:p w14:paraId="50A01C0E" w14:textId="77777777" w:rsidR="00704B36" w:rsidRDefault="0070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898ED" w14:textId="77777777" w:rsidR="00704B36" w:rsidRDefault="00704B36" w:rsidP="00266D04">
      <w:r>
        <w:separator/>
      </w:r>
    </w:p>
  </w:footnote>
  <w:footnote w:type="continuationSeparator" w:id="0">
    <w:p w14:paraId="440BEDFF" w14:textId="77777777" w:rsidR="00704B36" w:rsidRDefault="00704B36" w:rsidP="00266D04">
      <w:r>
        <w:continuationSeparator/>
      </w:r>
    </w:p>
  </w:footnote>
  <w:footnote w:type="continuationNotice" w:id="1">
    <w:p w14:paraId="21D4A2CD" w14:textId="77777777" w:rsidR="00704B36" w:rsidRDefault="00704B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3517"/>
    <w:multiLevelType w:val="hybridMultilevel"/>
    <w:tmpl w:val="CE4278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910F2D"/>
    <w:multiLevelType w:val="hybridMultilevel"/>
    <w:tmpl w:val="E796207E"/>
    <w:lvl w:ilvl="0" w:tplc="9D6A975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D3F3673"/>
    <w:multiLevelType w:val="hybridMultilevel"/>
    <w:tmpl w:val="43544E18"/>
    <w:lvl w:ilvl="0" w:tplc="9D6A975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6695843">
    <w:abstractNumId w:val="2"/>
  </w:num>
  <w:num w:numId="2" w16cid:durableId="413362316">
    <w:abstractNumId w:val="0"/>
  </w:num>
  <w:num w:numId="3" w16cid:durableId="303049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4B"/>
    <w:rsid w:val="000067A3"/>
    <w:rsid w:val="000228F6"/>
    <w:rsid w:val="00026878"/>
    <w:rsid w:val="0004061B"/>
    <w:rsid w:val="000517CD"/>
    <w:rsid w:val="000758EC"/>
    <w:rsid w:val="000A190F"/>
    <w:rsid w:val="000A7A7C"/>
    <w:rsid w:val="000C5F96"/>
    <w:rsid w:val="000D4602"/>
    <w:rsid w:val="000D474B"/>
    <w:rsid w:val="000F25B8"/>
    <w:rsid w:val="000F5F40"/>
    <w:rsid w:val="0012312E"/>
    <w:rsid w:val="00133DAE"/>
    <w:rsid w:val="00184A82"/>
    <w:rsid w:val="001B2168"/>
    <w:rsid w:val="001C4CEB"/>
    <w:rsid w:val="001D1D5B"/>
    <w:rsid w:val="001D67AB"/>
    <w:rsid w:val="001E094C"/>
    <w:rsid w:val="00223E81"/>
    <w:rsid w:val="00266D04"/>
    <w:rsid w:val="002B52D0"/>
    <w:rsid w:val="002C1122"/>
    <w:rsid w:val="002D2865"/>
    <w:rsid w:val="002E4625"/>
    <w:rsid w:val="00312C43"/>
    <w:rsid w:val="00341056"/>
    <w:rsid w:val="00382D02"/>
    <w:rsid w:val="0045580A"/>
    <w:rsid w:val="004D112B"/>
    <w:rsid w:val="004D4EB6"/>
    <w:rsid w:val="004F2CC5"/>
    <w:rsid w:val="00544C48"/>
    <w:rsid w:val="005A1043"/>
    <w:rsid w:val="005E6407"/>
    <w:rsid w:val="006079CA"/>
    <w:rsid w:val="00625F88"/>
    <w:rsid w:val="006432EB"/>
    <w:rsid w:val="00695D65"/>
    <w:rsid w:val="00697000"/>
    <w:rsid w:val="006F2136"/>
    <w:rsid w:val="00704B36"/>
    <w:rsid w:val="007173D2"/>
    <w:rsid w:val="00785D54"/>
    <w:rsid w:val="007B0B4E"/>
    <w:rsid w:val="007F01C6"/>
    <w:rsid w:val="00800C54"/>
    <w:rsid w:val="00803DD5"/>
    <w:rsid w:val="0084692E"/>
    <w:rsid w:val="008A07D6"/>
    <w:rsid w:val="008F6FE6"/>
    <w:rsid w:val="00917F3B"/>
    <w:rsid w:val="00943F07"/>
    <w:rsid w:val="00974CB0"/>
    <w:rsid w:val="00A00EA9"/>
    <w:rsid w:val="00A04DE8"/>
    <w:rsid w:val="00A0539C"/>
    <w:rsid w:val="00A0655F"/>
    <w:rsid w:val="00A8760C"/>
    <w:rsid w:val="00AB30FD"/>
    <w:rsid w:val="00AC6B87"/>
    <w:rsid w:val="00AE4BA0"/>
    <w:rsid w:val="00AF7AFC"/>
    <w:rsid w:val="00B06E47"/>
    <w:rsid w:val="00B3717D"/>
    <w:rsid w:val="00BC40E9"/>
    <w:rsid w:val="00BD05E9"/>
    <w:rsid w:val="00BD115E"/>
    <w:rsid w:val="00BF0BA8"/>
    <w:rsid w:val="00BF1B33"/>
    <w:rsid w:val="00C07027"/>
    <w:rsid w:val="00C21093"/>
    <w:rsid w:val="00C6374D"/>
    <w:rsid w:val="00CA5D73"/>
    <w:rsid w:val="00D478CC"/>
    <w:rsid w:val="00D9241D"/>
    <w:rsid w:val="00DC071E"/>
    <w:rsid w:val="00DC3141"/>
    <w:rsid w:val="00DD4A4F"/>
    <w:rsid w:val="00DF68DB"/>
    <w:rsid w:val="00E06161"/>
    <w:rsid w:val="00E53CB5"/>
    <w:rsid w:val="00E72559"/>
    <w:rsid w:val="00ED4F8F"/>
    <w:rsid w:val="00ED7392"/>
    <w:rsid w:val="00EE2101"/>
    <w:rsid w:val="00EF56AF"/>
    <w:rsid w:val="00F103DB"/>
    <w:rsid w:val="00FC0C24"/>
    <w:rsid w:val="00FD6EEB"/>
    <w:rsid w:val="00FF0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22E23"/>
  <w15:chartTrackingRefBased/>
  <w15:docId w15:val="{9A70E542-5440-49F3-874D-EDA1491F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D47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47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47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D47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47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47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47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47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47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47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47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47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D47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47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47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47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47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47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47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4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7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4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74B"/>
    <w:pPr>
      <w:spacing w:before="160" w:after="160"/>
      <w:jc w:val="center"/>
    </w:pPr>
    <w:rPr>
      <w:i/>
      <w:iCs/>
      <w:color w:val="404040" w:themeColor="text1" w:themeTint="BF"/>
    </w:rPr>
  </w:style>
  <w:style w:type="character" w:customStyle="1" w:styleId="a8">
    <w:name w:val="引用文 (文字)"/>
    <w:basedOn w:val="a0"/>
    <w:link w:val="a7"/>
    <w:uiPriority w:val="29"/>
    <w:rsid w:val="000D474B"/>
    <w:rPr>
      <w:i/>
      <w:iCs/>
      <w:color w:val="404040" w:themeColor="text1" w:themeTint="BF"/>
    </w:rPr>
  </w:style>
  <w:style w:type="paragraph" w:styleId="a9">
    <w:name w:val="List Paragraph"/>
    <w:basedOn w:val="a"/>
    <w:uiPriority w:val="34"/>
    <w:qFormat/>
    <w:rsid w:val="000D474B"/>
    <w:pPr>
      <w:ind w:left="720"/>
      <w:contextualSpacing/>
    </w:pPr>
  </w:style>
  <w:style w:type="character" w:styleId="21">
    <w:name w:val="Intense Emphasis"/>
    <w:basedOn w:val="a0"/>
    <w:uiPriority w:val="21"/>
    <w:qFormat/>
    <w:rsid w:val="000D474B"/>
    <w:rPr>
      <w:i/>
      <w:iCs/>
      <w:color w:val="2F5496" w:themeColor="accent1" w:themeShade="BF"/>
    </w:rPr>
  </w:style>
  <w:style w:type="paragraph" w:styleId="22">
    <w:name w:val="Intense Quote"/>
    <w:basedOn w:val="a"/>
    <w:next w:val="a"/>
    <w:link w:val="23"/>
    <w:uiPriority w:val="30"/>
    <w:qFormat/>
    <w:rsid w:val="000D4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D474B"/>
    <w:rPr>
      <w:i/>
      <w:iCs/>
      <w:color w:val="2F5496" w:themeColor="accent1" w:themeShade="BF"/>
    </w:rPr>
  </w:style>
  <w:style w:type="character" w:styleId="24">
    <w:name w:val="Intense Reference"/>
    <w:basedOn w:val="a0"/>
    <w:uiPriority w:val="32"/>
    <w:qFormat/>
    <w:rsid w:val="000D474B"/>
    <w:rPr>
      <w:b/>
      <w:bCs/>
      <w:smallCaps/>
      <w:color w:val="2F5496" w:themeColor="accent1" w:themeShade="BF"/>
      <w:spacing w:val="5"/>
    </w:rPr>
  </w:style>
  <w:style w:type="paragraph" w:styleId="aa">
    <w:name w:val="header"/>
    <w:basedOn w:val="a"/>
    <w:link w:val="ab"/>
    <w:uiPriority w:val="99"/>
    <w:unhideWhenUsed/>
    <w:rsid w:val="00266D04"/>
    <w:pPr>
      <w:tabs>
        <w:tab w:val="center" w:pos="4252"/>
        <w:tab w:val="right" w:pos="8504"/>
      </w:tabs>
      <w:snapToGrid w:val="0"/>
    </w:pPr>
  </w:style>
  <w:style w:type="character" w:customStyle="1" w:styleId="ab">
    <w:name w:val="ヘッダー (文字)"/>
    <w:basedOn w:val="a0"/>
    <w:link w:val="aa"/>
    <w:uiPriority w:val="99"/>
    <w:rsid w:val="00266D04"/>
  </w:style>
  <w:style w:type="paragraph" w:styleId="ac">
    <w:name w:val="footer"/>
    <w:basedOn w:val="a"/>
    <w:link w:val="ad"/>
    <w:uiPriority w:val="99"/>
    <w:unhideWhenUsed/>
    <w:rsid w:val="00266D04"/>
    <w:pPr>
      <w:tabs>
        <w:tab w:val="center" w:pos="4252"/>
        <w:tab w:val="right" w:pos="8504"/>
      </w:tabs>
      <w:snapToGrid w:val="0"/>
    </w:pPr>
  </w:style>
  <w:style w:type="character" w:customStyle="1" w:styleId="ad">
    <w:name w:val="フッター (文字)"/>
    <w:basedOn w:val="a0"/>
    <w:link w:val="ac"/>
    <w:uiPriority w:val="99"/>
    <w:rsid w:val="00266D04"/>
  </w:style>
  <w:style w:type="character" w:styleId="ae">
    <w:name w:val="annotation reference"/>
    <w:basedOn w:val="a0"/>
    <w:uiPriority w:val="99"/>
    <w:semiHidden/>
    <w:unhideWhenUsed/>
    <w:rsid w:val="00544C48"/>
    <w:rPr>
      <w:sz w:val="18"/>
      <w:szCs w:val="18"/>
    </w:rPr>
  </w:style>
  <w:style w:type="paragraph" w:styleId="af">
    <w:name w:val="annotation text"/>
    <w:basedOn w:val="a"/>
    <w:link w:val="af0"/>
    <w:uiPriority w:val="99"/>
    <w:unhideWhenUsed/>
    <w:rsid w:val="00544C48"/>
    <w:pPr>
      <w:jc w:val="left"/>
    </w:pPr>
  </w:style>
  <w:style w:type="character" w:customStyle="1" w:styleId="af0">
    <w:name w:val="コメント文字列 (文字)"/>
    <w:basedOn w:val="a0"/>
    <w:link w:val="af"/>
    <w:uiPriority w:val="99"/>
    <w:rsid w:val="00544C48"/>
  </w:style>
  <w:style w:type="paragraph" w:styleId="af1">
    <w:name w:val="annotation subject"/>
    <w:basedOn w:val="af"/>
    <w:next w:val="af"/>
    <w:link w:val="af2"/>
    <w:uiPriority w:val="99"/>
    <w:semiHidden/>
    <w:unhideWhenUsed/>
    <w:rsid w:val="00544C48"/>
    <w:rPr>
      <w:b/>
      <w:bCs/>
    </w:rPr>
  </w:style>
  <w:style w:type="character" w:customStyle="1" w:styleId="af2">
    <w:name w:val="コメント内容 (文字)"/>
    <w:basedOn w:val="af0"/>
    <w:link w:val="af1"/>
    <w:uiPriority w:val="99"/>
    <w:semiHidden/>
    <w:rsid w:val="00544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A2FA4-91DE-420D-A9EB-124E9CDE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1660</Words>
  <Characters>9468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家正 古宇</dc:creator>
  <cp:keywords/>
  <dc:description/>
  <cp:lastModifiedBy>日本婦人科腫瘍学会 公益社団法人</cp:lastModifiedBy>
  <cp:revision>3</cp:revision>
  <dcterms:created xsi:type="dcterms:W3CDTF">2025-04-16T08:50:00Z</dcterms:created>
  <dcterms:modified xsi:type="dcterms:W3CDTF">2025-04-16T08:51:00Z</dcterms:modified>
</cp:coreProperties>
</file>